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6293" w14:textId="77777777" w:rsidR="00D86252" w:rsidRDefault="00D86252"/>
    <w:p w14:paraId="5DCF86ED" w14:textId="1855F690" w:rsidR="00884155" w:rsidRPr="00884155" w:rsidRDefault="00884155">
      <w:pPr>
        <w:rPr>
          <w:b/>
          <w:bCs/>
          <w:sz w:val="28"/>
          <w:szCs w:val="28"/>
        </w:rPr>
      </w:pPr>
      <w:r w:rsidRPr="00884155">
        <w:rPr>
          <w:b/>
          <w:bCs/>
          <w:sz w:val="28"/>
          <w:szCs w:val="28"/>
        </w:rPr>
        <w:t>Til Viken Skog.</w:t>
      </w:r>
    </w:p>
    <w:p w14:paraId="2A6D1ABC" w14:textId="77777777" w:rsidR="00884155" w:rsidRDefault="00884155"/>
    <w:p w14:paraId="153423DD" w14:textId="0BDC8765" w:rsidR="00884155" w:rsidRDefault="00884155">
      <w:r>
        <w:t>Kopi:</w:t>
      </w:r>
      <w:r>
        <w:tab/>
        <w:t>Kristine Marie Berg</w:t>
      </w:r>
    </w:p>
    <w:p w14:paraId="51488D6E" w14:textId="246A1854" w:rsidR="00884155" w:rsidRDefault="00884155" w:rsidP="00884155">
      <w:pPr>
        <w:ind w:firstLine="708"/>
      </w:pPr>
      <w:r>
        <w:t>PEFC Norge</w:t>
      </w:r>
    </w:p>
    <w:p w14:paraId="3B451805" w14:textId="75E12634" w:rsidR="007167FA" w:rsidRDefault="007167FA" w:rsidP="00884155">
      <w:pPr>
        <w:ind w:firstLine="708"/>
      </w:pPr>
      <w:r>
        <w:t>DNV</w:t>
      </w:r>
    </w:p>
    <w:p w14:paraId="6E6BE44D" w14:textId="0D66C8CC" w:rsidR="00884155" w:rsidRDefault="00884155" w:rsidP="00884155">
      <w:pPr>
        <w:ind w:firstLine="708"/>
      </w:pPr>
      <w:r>
        <w:t>Landbrukskontoret for Nittedal</w:t>
      </w:r>
    </w:p>
    <w:p w14:paraId="04FBAA9A" w14:textId="0FFE91F4" w:rsidR="00884155" w:rsidRDefault="00884155" w:rsidP="00884155">
      <w:pPr>
        <w:ind w:firstLine="708"/>
      </w:pPr>
      <w:r>
        <w:t>Statsforvalteren i Oslo og Viken</w:t>
      </w:r>
    </w:p>
    <w:p w14:paraId="7EAACA27" w14:textId="1FFBEF29" w:rsidR="00884155" w:rsidRDefault="00884155" w:rsidP="00884155">
      <w:pPr>
        <w:ind w:firstLine="708"/>
      </w:pPr>
      <w:r>
        <w:t>SABIMA</w:t>
      </w:r>
    </w:p>
    <w:p w14:paraId="2A846A57" w14:textId="16B7F261" w:rsidR="00884155" w:rsidRDefault="00884155" w:rsidP="00884155">
      <w:pPr>
        <w:ind w:firstLine="708"/>
      </w:pPr>
      <w:r>
        <w:t>WWF</w:t>
      </w:r>
    </w:p>
    <w:p w14:paraId="30068EED" w14:textId="77777777" w:rsidR="00884155" w:rsidRDefault="00884155" w:rsidP="00884155"/>
    <w:p w14:paraId="24D46F28" w14:textId="77777777" w:rsidR="00884155" w:rsidRDefault="00884155" w:rsidP="00884155"/>
    <w:p w14:paraId="4EAAAE38" w14:textId="77777777" w:rsidR="00884155" w:rsidRDefault="00884155" w:rsidP="00884155"/>
    <w:p w14:paraId="3097CAD6" w14:textId="77777777" w:rsidR="00884155" w:rsidRDefault="00884155" w:rsidP="00884155"/>
    <w:p w14:paraId="0F02C8B5" w14:textId="202E0C83" w:rsidR="00884155" w:rsidRDefault="00884155" w:rsidP="00884155">
      <w:pPr>
        <w:pStyle w:val="Overskrift1"/>
      </w:pPr>
      <w:r>
        <w:t xml:space="preserve">HOGST VED HØYFJELLSVANGEN I NITTEDAL </w:t>
      </w:r>
      <w:r>
        <w:tab/>
      </w:r>
      <w:r>
        <w:tab/>
        <w:t>KRAV OM OPPRETTELSE AV NØKKELBIOTOP</w:t>
      </w:r>
    </w:p>
    <w:p w14:paraId="7C60D476" w14:textId="77777777" w:rsidR="00884155" w:rsidRDefault="00884155" w:rsidP="00884155"/>
    <w:p w14:paraId="55058C63" w14:textId="72477F6F" w:rsidR="00884155" w:rsidRDefault="00884155" w:rsidP="00884155">
      <w:r>
        <w:t xml:space="preserve">Det vises til hogstmelding for gnr </w:t>
      </w:r>
      <w:r w:rsidR="00B51D9B">
        <w:t>61, bnr 3 i Nittedal og NOAs klage på godkjenningen av hogstmeldingen for noen av teigene.</w:t>
      </w:r>
    </w:p>
    <w:p w14:paraId="1DE80874" w14:textId="77777777" w:rsidR="00B51D9B" w:rsidRDefault="00B51D9B" w:rsidP="00884155"/>
    <w:p w14:paraId="3A36CF02" w14:textId="44456939" w:rsidR="00B51D9B" w:rsidRDefault="00B51D9B" w:rsidP="00884155">
      <w:r>
        <w:t xml:space="preserve">NOA har befart området på nytt, og finner at opplysningene i databasene (Kilden og Naturbase) ikke er </w:t>
      </w:r>
      <w:proofErr w:type="spellStart"/>
      <w:r>
        <w:t>fyldestgjørende</w:t>
      </w:r>
      <w:proofErr w:type="spellEnd"/>
      <w:r>
        <w:t>, særlig for det innerste (østligste) bestandet. Den østligste delen av dette bestandet (se kart) har en enestående kombinasjon av liggende død ved i alle stadier av nedbryting (dødvedkontinuitet), gammel naturskog</w:t>
      </w:r>
      <w:r w:rsidR="007167FA">
        <w:t>, stor strukturell variasjon</w:t>
      </w:r>
      <w:r>
        <w:t xml:space="preserve"> og </w:t>
      </w:r>
      <w:r w:rsidR="007167FA">
        <w:t xml:space="preserve">mange </w:t>
      </w:r>
      <w:r>
        <w:t xml:space="preserve">grove trær. I tillegg finnes det mye stående død ved samt </w:t>
      </w:r>
      <w:r w:rsidR="0009558A">
        <w:t xml:space="preserve">flere </w:t>
      </w:r>
      <w:r>
        <w:t>mindre sumpskoger. Til sammen har delområdet svært høy naturverdi, noe som ikke framkommer av søknaden eller kommunens behandling av denne.</w:t>
      </w:r>
      <w:r w:rsidR="00FB254C">
        <w:t xml:space="preserve"> NOA vedlegger en rekke bilder fra området som dokumenterer</w:t>
      </w:r>
      <w:r w:rsidR="006225CC">
        <w:t xml:space="preserve"> verdiene.</w:t>
      </w:r>
    </w:p>
    <w:p w14:paraId="2DC941C9" w14:textId="77777777" w:rsidR="00FB254C" w:rsidRDefault="00FB254C" w:rsidP="00884155"/>
    <w:p w14:paraId="60E8B29C" w14:textId="5BAD7EA8" w:rsidR="00FB254C" w:rsidRDefault="00FB254C" w:rsidP="00884155">
      <w:r>
        <w:t xml:space="preserve">MiS-registreringene som skal være foretatt i dette området må være utført på en lite grundig måte, når et område med slike kvaliteter ikke er satt av som nøkkelbiotop. NOA krever at detaljresultatene fra registreringen legges fram før hogst, samt hvilke biotoper som </w:t>
      </w:r>
      <w:r w:rsidR="006225CC">
        <w:t xml:space="preserve">evt. </w:t>
      </w:r>
      <w:r>
        <w:t xml:space="preserve">har «konkurrert ut» dette området i utvelgelsen av nøkkelbiotoper etter MiS. </w:t>
      </w:r>
    </w:p>
    <w:p w14:paraId="38AE9E5B" w14:textId="77777777" w:rsidR="006225CC" w:rsidRDefault="006225CC" w:rsidP="00884155"/>
    <w:p w14:paraId="30C559EB" w14:textId="5F6AA8E1" w:rsidR="006225CC" w:rsidRDefault="006225CC" w:rsidP="00884155">
      <w:r>
        <w:t xml:space="preserve">Kravet stilles til Viken Skog som driftsoperatør og sertifisert </w:t>
      </w:r>
      <w:proofErr w:type="spellStart"/>
      <w:r>
        <w:t>tømmerkjøper</w:t>
      </w:r>
      <w:proofErr w:type="spellEnd"/>
      <w:r>
        <w:t>, men kan rettes videre til skogeier, som etter loven plikter å ha kunnskap om miljøverdiene. Dersom hun ikke har detaljregistreringene, må hun, evt</w:t>
      </w:r>
      <w:r w:rsidR="0009558A">
        <w:t>.</w:t>
      </w:r>
      <w:r>
        <w:t xml:space="preserve"> Viken framskaffe disse, slik at de kan legges til grunn for behan</w:t>
      </w:r>
      <w:r w:rsidR="0009558A">
        <w:t>d</w:t>
      </w:r>
      <w:r>
        <w:t>lingen av NOAs klage.</w:t>
      </w:r>
      <w:r w:rsidR="0009558A">
        <w:t xml:space="preserve"> Bevisbyrden for at dette delområde er grundig vurdert i MiS-registreringen påhviler grunneier og </w:t>
      </w:r>
      <w:proofErr w:type="spellStart"/>
      <w:r w:rsidR="0009558A">
        <w:t>tømmerkjøper</w:t>
      </w:r>
      <w:proofErr w:type="spellEnd"/>
    </w:p>
    <w:p w14:paraId="34508872" w14:textId="77777777" w:rsidR="006225CC" w:rsidRDefault="006225CC" w:rsidP="00884155"/>
    <w:p w14:paraId="5F031664" w14:textId="70A8B8AF" w:rsidR="006225CC" w:rsidRDefault="006225CC" w:rsidP="006225CC">
      <w:r>
        <w:t xml:space="preserve">Uansett er dagens situasjon at delområdet har svært stor verdi, </w:t>
      </w:r>
      <w:r w:rsidRPr="006225CC">
        <w:rPr>
          <w:i/>
          <w:iCs/>
        </w:rPr>
        <w:t>noe som må resulter</w:t>
      </w:r>
      <w:r>
        <w:rPr>
          <w:i/>
          <w:iCs/>
        </w:rPr>
        <w:t>e</w:t>
      </w:r>
      <w:r w:rsidRPr="006225CC">
        <w:rPr>
          <w:i/>
          <w:iCs/>
        </w:rPr>
        <w:t xml:space="preserve"> i at området settes av som nøkkelbiotop og unntas fra den planlagte hogsten</w:t>
      </w:r>
      <w:r>
        <w:rPr>
          <w:i/>
          <w:iCs/>
        </w:rPr>
        <w:t>.</w:t>
      </w:r>
    </w:p>
    <w:p w14:paraId="659D4F96" w14:textId="77777777" w:rsidR="006225CC" w:rsidRPr="006225CC" w:rsidRDefault="006225CC" w:rsidP="00884155"/>
    <w:p w14:paraId="308CD6EB" w14:textId="77777777" w:rsidR="007167FA" w:rsidRDefault="007167FA" w:rsidP="00884155"/>
    <w:p w14:paraId="0E461FFB" w14:textId="77777777" w:rsidR="0009558A" w:rsidRDefault="007167FA" w:rsidP="00884155">
      <w:r>
        <w:t xml:space="preserve">Slik NOA anser det, er denne biotopen en av de mest verdifulle i hele den søndre delen av Romeriksåsene, med den over beskrevne kombinasjonen av verdier. </w:t>
      </w:r>
      <w:r w:rsidR="0009558A">
        <w:t xml:space="preserve">Selv i reservatene er en slik konsentrasjon av verdier </w:t>
      </w:r>
      <w:proofErr w:type="spellStart"/>
      <w:r w:rsidR="0009558A">
        <w:t>meghet</w:t>
      </w:r>
      <w:proofErr w:type="spellEnd"/>
      <w:r w:rsidR="0009558A">
        <w:t xml:space="preserve"> uvanlig, om forekommende i </w:t>
      </w:r>
      <w:proofErr w:type="spellStart"/>
      <w:r w:rsidR="0009558A">
        <w:t>i</w:t>
      </w:r>
      <w:proofErr w:type="spellEnd"/>
      <w:r w:rsidR="0009558A">
        <w:t xml:space="preserve"> det hele tatt. </w:t>
      </w:r>
    </w:p>
    <w:p w14:paraId="5C5ECD6E" w14:textId="213BCD77" w:rsidR="007167FA" w:rsidRDefault="007167FA" w:rsidP="00884155">
      <w:r>
        <w:lastRenderedPageBreak/>
        <w:t>Kunnskapsgrunnlaget for hogstsøknaden ansees ikke å være i tråd med skogbrukslovens kav om at skogeier skal kjenne naturverdiene på eiendommen. Ei heller oppfyller den planlagte hogsten lovens krav om å ta hensyn til naturverdiene,</w:t>
      </w:r>
    </w:p>
    <w:p w14:paraId="4869636F" w14:textId="77777777" w:rsidR="007167FA" w:rsidRDefault="007167FA" w:rsidP="00884155"/>
    <w:p w14:paraId="591E39EA" w14:textId="64DB29B9" w:rsidR="007167FA" w:rsidRDefault="007167FA" w:rsidP="00884155">
      <w:r>
        <w:t>En hogst i dette området vil også måtte ansees som et brudd på PEFC-sertifiseringen, i tillegg til å være et grelt eksempel på hogst i såkalt High Conservation Value Forests, noe som ikke aksepteres i omsetningen av tømmer i Europa. NOA mener at Viken Skog må fratas miljøsertifikatet dersom denne skogen hogges</w:t>
      </w:r>
      <w:r w:rsidR="006225CC">
        <w:t xml:space="preserve"> i </w:t>
      </w:r>
      <w:proofErr w:type="spellStart"/>
      <w:r w:rsidR="006225CC">
        <w:t>ders</w:t>
      </w:r>
      <w:proofErr w:type="spellEnd"/>
      <w:r w:rsidR="006225CC">
        <w:t xml:space="preserve"> regi, og at tømmeret omsettes gjennom deres kanaler</w:t>
      </w:r>
      <w:r>
        <w:t>. Hogges skog</w:t>
      </w:r>
      <w:r w:rsidR="006225CC">
        <w:t>en likevel,</w:t>
      </w:r>
      <w:r>
        <w:t xml:space="preserve"> og tømmeret leveres som «miljøsertifisert»</w:t>
      </w:r>
      <w:r w:rsidR="006225CC">
        <w:t>,</w:t>
      </w:r>
      <w:r>
        <w:t xml:space="preserve"> vil det være en dokumentasjon på at sertifiseringen kun er en grønnvasking av helt ordinært </w:t>
      </w:r>
      <w:proofErr w:type="spellStart"/>
      <w:r>
        <w:t>bestandsskogbruk</w:t>
      </w:r>
      <w:proofErr w:type="spellEnd"/>
      <w:r w:rsidR="006225CC">
        <w:t xml:space="preserve"> og uten verdi for hensynet til biologisk mangfold i skog</w:t>
      </w:r>
      <w:r>
        <w:t>.</w:t>
      </w:r>
      <w:r w:rsidR="006225CC">
        <w:t xml:space="preserve"> </w:t>
      </w:r>
    </w:p>
    <w:p w14:paraId="590C00AE" w14:textId="77777777" w:rsidR="00B51D9B" w:rsidRDefault="00B51D9B" w:rsidP="00884155"/>
    <w:p w14:paraId="0767EAE8" w14:textId="1038A0D1" w:rsidR="00B51D9B" w:rsidRPr="00B51D9B" w:rsidRDefault="00B51D9B" w:rsidP="00B51D9B">
      <w:r>
        <w:t xml:space="preserve">Det er forståelig at kommunen i sin saksbehandling av hogstsøknader må ha noen retningslinjer å gå etter, så som å sjekke søknaden opp mot eksisterende databaser. Men når det i klage framkommer at registreringene ikke fanger opp de verdiene som skulle vært registrert, eller fanger opp bare andeler av disse, er det </w:t>
      </w:r>
      <w:r>
        <w:rPr>
          <w:i/>
          <w:iCs/>
        </w:rPr>
        <w:t>dagens situasjon og de faktiske verdiene som må vurderes,</w:t>
      </w:r>
      <w:r>
        <w:t xml:space="preserve"> ikke situasjonen slik den var for et antall år siden. I et slikt tilfelle må detal</w:t>
      </w:r>
      <w:r w:rsidR="0009558A">
        <w:t>j</w:t>
      </w:r>
      <w:r>
        <w:t>ene fra MiS-registreringen legges fram og kunne sammenliknes med den re</w:t>
      </w:r>
      <w:r w:rsidR="00FB254C">
        <w:t>e</w:t>
      </w:r>
      <w:r>
        <w:t>lle situasjone</w:t>
      </w:r>
      <w:r w:rsidR="0009558A">
        <w:t>n</w:t>
      </w:r>
      <w:r w:rsidR="00FB254C">
        <w:t>.</w:t>
      </w:r>
    </w:p>
    <w:p w14:paraId="63F758B4" w14:textId="2312D45F" w:rsidR="00884155" w:rsidRDefault="00884155">
      <w:r>
        <w:tab/>
      </w:r>
    </w:p>
    <w:p w14:paraId="711F678A" w14:textId="39D96A98" w:rsidR="0009558A" w:rsidRDefault="0009558A">
      <w:r>
        <w:t xml:space="preserve">NOA ber om et svar fra Viken Skog på denne henvendelsen </w:t>
      </w:r>
      <w:r>
        <w:rPr>
          <w:i/>
          <w:iCs/>
        </w:rPr>
        <w:t>før hogst igangsettes i bestandet.</w:t>
      </w:r>
    </w:p>
    <w:p w14:paraId="64FFC780" w14:textId="77777777" w:rsidR="0009558A" w:rsidRDefault="0009558A"/>
    <w:p w14:paraId="5562A2FB" w14:textId="77777777" w:rsidR="0009558A" w:rsidRDefault="0009558A"/>
    <w:p w14:paraId="340CA55F" w14:textId="11CE7E8C" w:rsidR="0009558A" w:rsidRPr="0009558A" w:rsidRDefault="0009558A">
      <w:r>
        <w:t>Med vennlig hilsen</w:t>
      </w:r>
    </w:p>
    <w:sectPr w:rsidR="0009558A" w:rsidRPr="00095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55"/>
    <w:rsid w:val="0009558A"/>
    <w:rsid w:val="001A70E9"/>
    <w:rsid w:val="00323D69"/>
    <w:rsid w:val="00546B43"/>
    <w:rsid w:val="006225CC"/>
    <w:rsid w:val="007167FA"/>
    <w:rsid w:val="007848E7"/>
    <w:rsid w:val="007C044C"/>
    <w:rsid w:val="00884155"/>
    <w:rsid w:val="00B51D9B"/>
    <w:rsid w:val="00BD11BF"/>
    <w:rsid w:val="00D86252"/>
    <w:rsid w:val="00E9768C"/>
    <w:rsid w:val="00F05732"/>
    <w:rsid w:val="00FB254C"/>
    <w:rsid w:val="00FB6456"/>
    <w:rsid w:val="00FE3F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2EB0"/>
  <w15:chartTrackingRefBased/>
  <w15:docId w15:val="{F9C112EF-58BD-4398-8BCA-08A91329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4C"/>
    <w:pPr>
      <w:spacing w:after="0" w:line="240" w:lineRule="auto"/>
    </w:pPr>
    <w:rPr>
      <w:rFonts w:ascii="Times New Roman" w:hAnsi="Times New Roman" w:cs="Calibri"/>
      <w:sz w:val="24"/>
    </w:rPr>
  </w:style>
  <w:style w:type="paragraph" w:styleId="Overskrift1">
    <w:name w:val="heading 1"/>
    <w:basedOn w:val="Normal"/>
    <w:next w:val="Normal"/>
    <w:link w:val="Overskrift1Tegn"/>
    <w:uiPriority w:val="9"/>
    <w:qFormat/>
    <w:rsid w:val="00FB6456"/>
    <w:pPr>
      <w:keepNext/>
      <w:keepLines/>
      <w:spacing w:before="240"/>
      <w:outlineLvl w:val="0"/>
    </w:pPr>
    <w:rPr>
      <w:rFonts w:eastAsiaTheme="majorEastAsia" w:cstheme="majorBidi"/>
      <w:b/>
      <w:sz w:val="34"/>
      <w:szCs w:val="32"/>
    </w:rPr>
  </w:style>
  <w:style w:type="paragraph" w:styleId="Overskrift2">
    <w:name w:val="heading 2"/>
    <w:basedOn w:val="Normal"/>
    <w:next w:val="Normal"/>
    <w:link w:val="Overskrift2Tegn"/>
    <w:uiPriority w:val="9"/>
    <w:unhideWhenUsed/>
    <w:qFormat/>
    <w:rsid w:val="001A70E9"/>
    <w:pPr>
      <w:keepNext/>
      <w:keepLines/>
      <w:spacing w:before="40"/>
      <w:outlineLvl w:val="1"/>
    </w:pPr>
    <w:rPr>
      <w:rFonts w:eastAsiaTheme="majorEastAsia" w:cstheme="majorBidi"/>
      <w:b/>
      <w:i/>
      <w:sz w:val="30"/>
      <w:szCs w:val="26"/>
    </w:rPr>
  </w:style>
  <w:style w:type="paragraph" w:styleId="Overskrift3">
    <w:name w:val="heading 3"/>
    <w:basedOn w:val="Normal"/>
    <w:next w:val="Normal"/>
    <w:link w:val="Overskrift3Tegn"/>
    <w:uiPriority w:val="9"/>
    <w:unhideWhenUsed/>
    <w:qFormat/>
    <w:rsid w:val="00546B43"/>
    <w:pPr>
      <w:keepNext/>
      <w:keepLines/>
      <w:spacing w:before="40"/>
      <w:outlineLvl w:val="2"/>
    </w:pPr>
    <w:rPr>
      <w:rFonts w:eastAsiaTheme="majorEastAsia" w:cstheme="majorBidi"/>
      <w:b/>
      <w:i/>
      <w:sz w:val="28"/>
      <w:szCs w:val="24"/>
    </w:rPr>
  </w:style>
  <w:style w:type="paragraph" w:styleId="Overskrift4">
    <w:name w:val="heading 4"/>
    <w:basedOn w:val="Normal"/>
    <w:next w:val="Normal"/>
    <w:link w:val="Overskrift4Tegn"/>
    <w:uiPriority w:val="9"/>
    <w:unhideWhenUsed/>
    <w:qFormat/>
    <w:rsid w:val="00546B43"/>
    <w:pPr>
      <w:keepNext/>
      <w:keepLines/>
      <w:spacing w:before="40"/>
      <w:outlineLvl w:val="3"/>
    </w:pPr>
    <w:rPr>
      <w:rFonts w:asciiTheme="majorHAnsi" w:eastAsiaTheme="majorEastAsia" w:hAnsiTheme="majorHAnsi" w:cstheme="majorBidi"/>
      <w:b/>
      <w:i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B6456"/>
    <w:rPr>
      <w:rFonts w:ascii="Times New Roman" w:eastAsiaTheme="majorEastAsia" w:hAnsi="Times New Roman" w:cstheme="majorBidi"/>
      <w:b/>
      <w:sz w:val="34"/>
      <w:szCs w:val="32"/>
    </w:rPr>
  </w:style>
  <w:style w:type="character" w:customStyle="1" w:styleId="Overskrift3Tegn">
    <w:name w:val="Overskrift 3 Tegn"/>
    <w:basedOn w:val="Standardskriftforavsnitt"/>
    <w:link w:val="Overskrift3"/>
    <w:uiPriority w:val="9"/>
    <w:rsid w:val="00546B43"/>
    <w:rPr>
      <w:rFonts w:ascii="Times New Roman" w:eastAsiaTheme="majorEastAsia" w:hAnsi="Times New Roman" w:cstheme="majorBidi"/>
      <w:b/>
      <w:i/>
      <w:sz w:val="28"/>
      <w:szCs w:val="24"/>
    </w:rPr>
  </w:style>
  <w:style w:type="character" w:customStyle="1" w:styleId="Overskrift2Tegn">
    <w:name w:val="Overskrift 2 Tegn"/>
    <w:basedOn w:val="Standardskriftforavsnitt"/>
    <w:link w:val="Overskrift2"/>
    <w:uiPriority w:val="9"/>
    <w:rsid w:val="001A70E9"/>
    <w:rPr>
      <w:rFonts w:ascii="Times New Roman" w:eastAsiaTheme="majorEastAsia" w:hAnsi="Times New Roman" w:cstheme="majorBidi"/>
      <w:b/>
      <w:i/>
      <w:sz w:val="30"/>
      <w:szCs w:val="26"/>
    </w:rPr>
  </w:style>
  <w:style w:type="character" w:customStyle="1" w:styleId="Overskrift4Tegn">
    <w:name w:val="Overskrift 4 Tegn"/>
    <w:basedOn w:val="Standardskriftforavsnitt"/>
    <w:link w:val="Overskrift4"/>
    <w:uiPriority w:val="9"/>
    <w:rsid w:val="00546B43"/>
    <w:rPr>
      <w:rFonts w:asciiTheme="majorHAnsi" w:eastAsiaTheme="majorEastAsia" w:hAnsiTheme="majorHAnsi" w:cstheme="majorBidi"/>
      <w:b/>
      <w:iCs/>
      <w:sz w:val="24"/>
      <w:u w:val="single"/>
    </w:rPr>
  </w:style>
  <w:style w:type="paragraph" w:styleId="Tittel">
    <w:name w:val="Title"/>
    <w:basedOn w:val="Normal"/>
    <w:next w:val="Normal"/>
    <w:link w:val="TittelTegn"/>
    <w:uiPriority w:val="10"/>
    <w:qFormat/>
    <w:rsid w:val="00FB6456"/>
    <w:pPr>
      <w:contextualSpacing/>
      <w:jc w:val="center"/>
    </w:pPr>
    <w:rPr>
      <w:rFonts w:eastAsiaTheme="majorEastAsia" w:cstheme="majorBidi"/>
      <w:b/>
      <w:spacing w:val="-10"/>
      <w:kern w:val="28"/>
      <w:sz w:val="42"/>
      <w:szCs w:val="56"/>
    </w:rPr>
  </w:style>
  <w:style w:type="character" w:customStyle="1" w:styleId="TittelTegn">
    <w:name w:val="Tittel Tegn"/>
    <w:basedOn w:val="Standardskriftforavsnitt"/>
    <w:link w:val="Tittel"/>
    <w:uiPriority w:val="10"/>
    <w:rsid w:val="00FB6456"/>
    <w:rPr>
      <w:rFonts w:ascii="Times New Roman" w:eastAsiaTheme="majorEastAsia" w:hAnsi="Times New Roman" w:cstheme="majorBidi"/>
      <w:b/>
      <w:spacing w:val="-10"/>
      <w:kern w:val="28"/>
      <w:sz w:val="42"/>
      <w:szCs w:val="56"/>
    </w:rPr>
  </w:style>
  <w:style w:type="paragraph" w:styleId="Undertittel">
    <w:name w:val="Subtitle"/>
    <w:basedOn w:val="Normal"/>
    <w:next w:val="Normal"/>
    <w:link w:val="UndertittelTegn"/>
    <w:uiPriority w:val="11"/>
    <w:qFormat/>
    <w:rsid w:val="00323D69"/>
    <w:pPr>
      <w:numPr>
        <w:ilvl w:val="1"/>
      </w:numPr>
      <w:spacing w:before="120" w:after="280"/>
      <w:jc w:val="center"/>
    </w:pPr>
    <w:rPr>
      <w:rFonts w:eastAsiaTheme="minorEastAsia"/>
      <w:b/>
      <w:i/>
      <w:color w:val="5A5A5A" w:themeColor="text1" w:themeTint="A5"/>
      <w:spacing w:val="15"/>
      <w:sz w:val="34"/>
    </w:rPr>
  </w:style>
  <w:style w:type="character" w:customStyle="1" w:styleId="UndertittelTegn">
    <w:name w:val="Undertittel Tegn"/>
    <w:basedOn w:val="Standardskriftforavsnitt"/>
    <w:link w:val="Undertittel"/>
    <w:uiPriority w:val="11"/>
    <w:rsid w:val="00323D69"/>
    <w:rPr>
      <w:rFonts w:ascii="Times New Roman" w:eastAsiaTheme="minorEastAsia" w:hAnsi="Times New Roman"/>
      <w:b/>
      <w:i/>
      <w:color w:val="5A5A5A" w:themeColor="text1" w:themeTint="A5"/>
      <w:spacing w:val="15"/>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585</Words>
  <Characters>3101</Characters>
  <Application>Microsoft Office Word</Application>
  <DocSecurity>0</DocSecurity>
  <Lines>25</Lines>
  <Paragraphs>7</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HOGST VED HØYFJELLSVANGEN I NITTEDAL 		KRAV OM OPPRETTELSE AV NØKKELBIOTOP</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Gjermund Andersen</dc:creator>
  <cp:keywords/>
  <dc:description/>
  <cp:lastModifiedBy>Gjermund Andersen</cp:lastModifiedBy>
  <cp:revision>1</cp:revision>
  <dcterms:created xsi:type="dcterms:W3CDTF">2023-09-17T18:09:00Z</dcterms:created>
  <dcterms:modified xsi:type="dcterms:W3CDTF">2023-09-17T19:44:00Z</dcterms:modified>
</cp:coreProperties>
</file>