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0F42" w14:textId="2D03FF79" w:rsidR="0078040D" w:rsidRPr="000A0D7C" w:rsidRDefault="00D92965">
      <w:pPr>
        <w:pStyle w:val="BrdtekstA"/>
        <w:rPr>
          <w:b/>
          <w:bCs/>
          <w:sz w:val="28"/>
          <w:szCs w:val="28"/>
        </w:rPr>
      </w:pPr>
      <w:r>
        <w:rPr>
          <w:b/>
          <w:bCs/>
          <w:sz w:val="28"/>
          <w:szCs w:val="28"/>
        </w:rPr>
        <w:t>I</w:t>
      </w:r>
      <w:r w:rsidR="00F51AE5" w:rsidRPr="000A0D7C">
        <w:rPr>
          <w:b/>
          <w:bCs/>
          <w:sz w:val="28"/>
          <w:szCs w:val="28"/>
        </w:rPr>
        <w:t>nnspill fra Naturvernforbundet I Oslo og Akershus (NOA).</w:t>
      </w:r>
    </w:p>
    <w:p w14:paraId="77732A4B" w14:textId="77777777" w:rsidR="0078040D" w:rsidRPr="000A0D7C" w:rsidRDefault="00F51AE5">
      <w:pPr>
        <w:pStyle w:val="BrdtekstA"/>
        <w:rPr>
          <w:i/>
          <w:iCs/>
        </w:rPr>
      </w:pPr>
      <w:r w:rsidRPr="000A0D7C">
        <w:rPr>
          <w:i/>
          <w:iCs/>
        </w:rPr>
        <w:t xml:space="preserve">Oslo den 30.11.25 av Jan Magnusson med innspill av Morten Bergan, Bjørn </w:t>
      </w:r>
      <w:proofErr w:type="spellStart"/>
      <w:r w:rsidRPr="000A0D7C">
        <w:rPr>
          <w:i/>
          <w:iCs/>
        </w:rPr>
        <w:t>Faafeng</w:t>
      </w:r>
      <w:proofErr w:type="spellEnd"/>
      <w:r w:rsidRPr="000A0D7C">
        <w:rPr>
          <w:i/>
          <w:iCs/>
        </w:rPr>
        <w:t xml:space="preserve"> og Bengt Herning og deltakerne på fjordgruppens møte den 4.12.</w:t>
      </w:r>
    </w:p>
    <w:p w14:paraId="3151318F" w14:textId="77777777" w:rsidR="0078040D" w:rsidRPr="000A0D7C" w:rsidRDefault="00F51AE5">
      <w:pPr>
        <w:pStyle w:val="BrdtekstA"/>
        <w:rPr>
          <w:i/>
          <w:iCs/>
        </w:rPr>
      </w:pPr>
      <w:r w:rsidRPr="000A0D7C">
        <w:rPr>
          <w:i/>
          <w:iCs/>
        </w:rPr>
        <w:t xml:space="preserve">Tiltaksplanen legger opp til flere gode tiltak mot eutrofieringen av fjorden. Rensing av kommunalt avløpsvann og gjennomføring av tiltak i jordbruket (høstpløying og kantsoner) går imidlertid betydelig langsommere enn det Tiltaksplanen la opp til.  Dette bekymrer oss. Heldigvis er Tiltaksplanen betydelig forbedret ved innføring av nullfiskeområder fra den 1.1.26 og forbud mot høstpløying også på vestsida av fjorden. </w:t>
      </w:r>
    </w:p>
    <w:p w14:paraId="12E715EA" w14:textId="77777777" w:rsidR="0078040D" w:rsidRPr="000A0D7C" w:rsidRDefault="00F51AE5">
      <w:pPr>
        <w:pStyle w:val="BrdtekstA"/>
      </w:pPr>
      <w:proofErr w:type="gramStart"/>
      <w:r w:rsidRPr="000A0D7C">
        <w:t>For øvrig</w:t>
      </w:r>
      <w:proofErr w:type="gramEnd"/>
      <w:r w:rsidRPr="000A0D7C">
        <w:t xml:space="preserve"> har vi følgende innspill til planen:</w:t>
      </w:r>
    </w:p>
    <w:p w14:paraId="4640791D" w14:textId="77777777" w:rsidR="0078040D" w:rsidRPr="000A0D7C" w:rsidRDefault="00F51AE5">
      <w:pPr>
        <w:pStyle w:val="BrdtekstA"/>
        <w:rPr>
          <w:rFonts w:cs="Times New Roman"/>
          <w:b/>
          <w:bCs/>
          <w:sz w:val="24"/>
          <w:szCs w:val="24"/>
        </w:rPr>
      </w:pPr>
      <w:r w:rsidRPr="000A0D7C">
        <w:rPr>
          <w:rFonts w:cs="Times New Roman"/>
          <w:b/>
          <w:bCs/>
          <w:sz w:val="24"/>
          <w:szCs w:val="24"/>
        </w:rPr>
        <w:t xml:space="preserve">Verna og forvaltning av større områder i fjorden. </w:t>
      </w:r>
    </w:p>
    <w:p w14:paraId="327335D6" w14:textId="77777777" w:rsidR="0078040D" w:rsidRPr="000A0D7C" w:rsidRDefault="00F51AE5">
      <w:pPr>
        <w:pStyle w:val="BrdtekstA"/>
        <w:rPr>
          <w:rFonts w:cs="Times New Roman"/>
          <w:sz w:val="24"/>
          <w:szCs w:val="24"/>
        </w:rPr>
      </w:pPr>
      <w:r w:rsidRPr="000A0D7C">
        <w:rPr>
          <w:rFonts w:cs="Times New Roman"/>
        </w:rPr>
        <w:t>Den regionale Oslo-Pariskonvensjonen (OSPAR) for det marine miljøet i Nordvest-Atlanteren anbefaler et minstemål på 30 % for vern av et lands marine områder i all fremtid. Dette bør også gjelde for Oslofjorden. Miljødirektoratet må følge opp Norges forpliktelser</w:t>
      </w:r>
      <w:r w:rsidRPr="000A0D7C">
        <w:rPr>
          <w:rFonts w:cs="Times New Roman"/>
          <w:sz w:val="24"/>
          <w:szCs w:val="24"/>
        </w:rPr>
        <w:t>.</w:t>
      </w:r>
    </w:p>
    <w:p w14:paraId="08E52697" w14:textId="1CB5EE10" w:rsidR="0078040D" w:rsidRPr="000A0D7C" w:rsidRDefault="00F51AE5">
      <w:pPr>
        <w:pStyle w:val="BrdtekstA"/>
        <w:rPr>
          <w:rFonts w:cs="Times New Roman"/>
        </w:rPr>
      </w:pPr>
      <w:r w:rsidRPr="000A0D7C">
        <w:rPr>
          <w:rFonts w:cs="Times New Roman"/>
        </w:rPr>
        <w:t xml:space="preserve">Nullfiske fra 1.1.26 i 10 år vil i praksis bety vern av dypere vannmasser og bunn i foreslåtte områder i dette tidsrommet. Dette er positivt. Imidlertid mener vi at også vernet område ved </w:t>
      </w:r>
      <w:proofErr w:type="spellStart"/>
      <w:r w:rsidRPr="000A0D7C">
        <w:rPr>
          <w:rFonts w:cs="Times New Roman"/>
        </w:rPr>
        <w:t>Rauer</w:t>
      </w:r>
      <w:proofErr w:type="spellEnd"/>
      <w:r w:rsidRPr="000A0D7C">
        <w:rPr>
          <w:rFonts w:cs="Times New Roman"/>
        </w:rPr>
        <w:t xml:space="preserve"> og nasjonalparken ved Jomfruland bør inkluderes i nullfiskevedtaket. </w:t>
      </w:r>
    </w:p>
    <w:p w14:paraId="5A062C25" w14:textId="1E86BCA4" w:rsidR="0078040D" w:rsidRPr="000A0D7C" w:rsidRDefault="00F51AE5">
      <w:pPr>
        <w:pStyle w:val="BrdtekstA"/>
        <w:rPr>
          <w:rFonts w:cs="Times New Roman"/>
          <w:sz w:val="24"/>
          <w:szCs w:val="24"/>
        </w:rPr>
      </w:pPr>
      <w:r w:rsidRPr="000A0D7C">
        <w:rPr>
          <w:rFonts w:cs="Times New Roman"/>
        </w:rPr>
        <w:t>Det finnes allerede en rekke verneområder i Oslofjorden. Hekkebiotoper for sjøfugl, våtmarker og verdifulle naturtyper i strandsonen. Men slike områder er gjerne små og fragmentariske, og utvalget av verneområdene er ikke dekkende for å ta vare på det store biologiske mangfoldet i og ved Oslofjorden. Det er også problemer med å følge opp skjøtsel og forvaltningstiltak, og mange områder er utsatt for forringelse pga. uønskede inngrep og påvirkning</w:t>
      </w:r>
      <w:r w:rsidRPr="000A0D7C">
        <w:rPr>
          <w:rFonts w:cs="Times New Roman"/>
          <w:sz w:val="24"/>
          <w:szCs w:val="24"/>
        </w:rPr>
        <w:t>.</w:t>
      </w:r>
    </w:p>
    <w:p w14:paraId="39D8779C" w14:textId="31FF9843" w:rsidR="0078040D" w:rsidRPr="000A0D7C" w:rsidRDefault="00F51AE5">
      <w:pPr>
        <w:pStyle w:val="BrdtekstA"/>
        <w:rPr>
          <w:rFonts w:cs="Times New Roman"/>
          <w:u w:val="single"/>
        </w:rPr>
      </w:pPr>
      <w:r w:rsidRPr="000A0D7C">
        <w:rPr>
          <w:rFonts w:cs="Times New Roman"/>
          <w:u w:val="single"/>
        </w:rPr>
        <w:t xml:space="preserve">Vi mener at mange andre områder også er verneverdige: </w:t>
      </w:r>
    </w:p>
    <w:p w14:paraId="4071724A" w14:textId="77777777" w:rsidR="0078040D" w:rsidRPr="000A0D7C" w:rsidRDefault="00F51AE5">
      <w:pPr>
        <w:pStyle w:val="BrdtekstA"/>
        <w:numPr>
          <w:ilvl w:val="0"/>
          <w:numId w:val="2"/>
        </w:numPr>
        <w:rPr>
          <w:rFonts w:cs="Times New Roman"/>
        </w:rPr>
      </w:pPr>
      <w:r w:rsidRPr="000A0D7C">
        <w:rPr>
          <w:rFonts w:cs="Times New Roman"/>
        </w:rPr>
        <w:t xml:space="preserve">Elve- og bekkemunninger bør beskyttes slik at anadrom fisk fritt kan vandre opp i vassdragene. </w:t>
      </w:r>
    </w:p>
    <w:p w14:paraId="5B3A59D2" w14:textId="6E7EF876" w:rsidR="0078040D" w:rsidRPr="000A0D7C" w:rsidRDefault="00F51AE5">
      <w:pPr>
        <w:pStyle w:val="BrdtekstA"/>
        <w:numPr>
          <w:ilvl w:val="0"/>
          <w:numId w:val="2"/>
        </w:numPr>
        <w:rPr>
          <w:rFonts w:cs="Times New Roman"/>
        </w:rPr>
      </w:pPr>
      <w:r w:rsidRPr="000A0D7C">
        <w:rPr>
          <w:rFonts w:cs="Times New Roman"/>
        </w:rPr>
        <w:t>I områder hvor det er mulig å restaurere elvemunningene med planting av ålegress eller fast</w:t>
      </w:r>
      <w:r w:rsidR="00C52CF5" w:rsidRPr="000A0D7C">
        <w:rPr>
          <w:rFonts w:cs="Times New Roman"/>
        </w:rPr>
        <w:t>s</w:t>
      </w:r>
      <w:r w:rsidRPr="000A0D7C">
        <w:rPr>
          <w:rFonts w:cs="Times New Roman"/>
        </w:rPr>
        <w:t>ittende alger eller restaurering av bunn bør dette planlegges. Det er behov for en gjennomgang av slike områder som bør resultere i enn plan for hvert enkelt område.</w:t>
      </w:r>
    </w:p>
    <w:p w14:paraId="6894BE6E" w14:textId="77777777" w:rsidR="0078040D" w:rsidRPr="000A0D7C" w:rsidRDefault="00F51AE5">
      <w:pPr>
        <w:pStyle w:val="BrdtekstA"/>
        <w:numPr>
          <w:ilvl w:val="0"/>
          <w:numId w:val="2"/>
        </w:numPr>
        <w:rPr>
          <w:rFonts w:cs="Times New Roman"/>
        </w:rPr>
      </w:pPr>
      <w:r w:rsidRPr="000A0D7C">
        <w:rPr>
          <w:rFonts w:cs="Times New Roman"/>
        </w:rPr>
        <w:t xml:space="preserve"> Ca. 7 % av </w:t>
      </w:r>
      <w:proofErr w:type="spellStart"/>
      <w:r w:rsidRPr="000A0D7C">
        <w:rPr>
          <w:rFonts w:cs="Times New Roman"/>
        </w:rPr>
        <w:t>grunntvannsområdene</w:t>
      </w:r>
      <w:proofErr w:type="spellEnd"/>
      <w:r w:rsidRPr="000A0D7C">
        <w:rPr>
          <w:rFonts w:cs="Times New Roman"/>
        </w:rPr>
        <w:t xml:space="preserve"> i indre Oslofjord er beslaglagt av småbåthavner (</w:t>
      </w:r>
      <w:proofErr w:type="spellStart"/>
      <w:r w:rsidRPr="000A0D7C">
        <w:rPr>
          <w:rFonts w:cs="Times New Roman"/>
        </w:rPr>
        <w:t>Staalstrøm</w:t>
      </w:r>
      <w:proofErr w:type="spellEnd"/>
      <w:r w:rsidRPr="000A0D7C">
        <w:rPr>
          <w:rFonts w:cs="Times New Roman"/>
        </w:rPr>
        <w:t xml:space="preserve"> og </w:t>
      </w:r>
      <w:proofErr w:type="spellStart"/>
      <w:r w:rsidRPr="000A0D7C">
        <w:rPr>
          <w:rFonts w:cs="Times New Roman"/>
        </w:rPr>
        <w:t>Berezina</w:t>
      </w:r>
      <w:proofErr w:type="spellEnd"/>
      <w:r w:rsidRPr="000A0D7C">
        <w:rPr>
          <w:rFonts w:cs="Times New Roman"/>
        </w:rPr>
        <w:t xml:space="preserve">, 2023).  </w:t>
      </w:r>
      <w:proofErr w:type="spellStart"/>
      <w:r w:rsidRPr="000A0D7C">
        <w:rPr>
          <w:rFonts w:cs="Times New Roman"/>
        </w:rPr>
        <w:t>Gruntvannsområder</w:t>
      </w:r>
      <w:proofErr w:type="spellEnd"/>
      <w:r w:rsidRPr="000A0D7C">
        <w:rPr>
          <w:rFonts w:cs="Times New Roman"/>
        </w:rPr>
        <w:t xml:space="preserve"> med ålegrasenger, tangsoner og bløtbunn som er viktige oppvekstområder for fisk og andre marine organismer er spesielt viktige å ta vare på. NOA mener at slike områder, skal vernes. I utgangspunktet bør samtlige </w:t>
      </w:r>
      <w:proofErr w:type="spellStart"/>
      <w:r w:rsidRPr="000A0D7C">
        <w:rPr>
          <w:rFonts w:cs="Times New Roman"/>
        </w:rPr>
        <w:t>gruntvannsområder</w:t>
      </w:r>
      <w:proofErr w:type="spellEnd"/>
      <w:r w:rsidRPr="000A0D7C">
        <w:rPr>
          <w:rFonts w:cs="Times New Roman"/>
        </w:rPr>
        <w:t xml:space="preserve"> i indre Oslofjord vernes.</w:t>
      </w:r>
    </w:p>
    <w:p w14:paraId="2D5A6671" w14:textId="358118C5" w:rsidR="0078040D" w:rsidRPr="000A0D7C" w:rsidRDefault="00F51AE5">
      <w:pPr>
        <w:pStyle w:val="BrdtekstA"/>
        <w:numPr>
          <w:ilvl w:val="0"/>
          <w:numId w:val="2"/>
        </w:numPr>
        <w:rPr>
          <w:rFonts w:cs="Times New Roman"/>
        </w:rPr>
      </w:pPr>
      <w:r w:rsidRPr="000A0D7C">
        <w:rPr>
          <w:rFonts w:cs="Times New Roman"/>
          <w:i/>
          <w:iCs/>
        </w:rPr>
        <w:t xml:space="preserve">Viktige </w:t>
      </w:r>
      <w:r w:rsidRPr="000A0D7C">
        <w:rPr>
          <w:rFonts w:cs="Times New Roman"/>
        </w:rPr>
        <w:t xml:space="preserve">biotoper for planter og fugl bør vernes både på øyer i strandsonen og sett i sammenheng med </w:t>
      </w:r>
      <w:proofErr w:type="spellStart"/>
      <w:r w:rsidRPr="000A0D7C">
        <w:rPr>
          <w:rFonts w:cs="Times New Roman"/>
        </w:rPr>
        <w:t>gruntvannsområdene</w:t>
      </w:r>
      <w:proofErr w:type="spellEnd"/>
      <w:r w:rsidRPr="000A0D7C">
        <w:rPr>
          <w:rFonts w:cs="Times New Roman"/>
        </w:rPr>
        <w:t xml:space="preserve"> i fjorden. </w:t>
      </w:r>
      <w:r w:rsidRPr="000A0D7C">
        <w:rPr>
          <w:rFonts w:cs="Times New Roman"/>
          <w:sz w:val="24"/>
          <w:szCs w:val="24"/>
        </w:rPr>
        <w:t xml:space="preserve">Andre marine forekomster som bl.a. koraller, skjellbanker og tareskoger må bli ivaretatt. </w:t>
      </w:r>
      <w:r w:rsidRPr="000A0D7C">
        <w:rPr>
          <w:rFonts w:cs="Times New Roman"/>
        </w:rPr>
        <w:t xml:space="preserve"> Det er vanskelig å si noe om behov for effektiv størrelse, men det er sannsynlig at større sammenhengende områder er å foretrekke. </w:t>
      </w:r>
    </w:p>
    <w:p w14:paraId="0018C6C9" w14:textId="77777777" w:rsidR="0078040D" w:rsidRPr="000A0D7C" w:rsidRDefault="00F51AE5">
      <w:pPr>
        <w:pStyle w:val="BrdtekstA"/>
        <w:numPr>
          <w:ilvl w:val="0"/>
          <w:numId w:val="3"/>
        </w:numPr>
        <w:rPr>
          <w:rFonts w:cs="Times New Roman"/>
        </w:rPr>
      </w:pPr>
      <w:r w:rsidRPr="000A0D7C">
        <w:rPr>
          <w:rFonts w:cs="Times New Roman"/>
        </w:rPr>
        <w:t xml:space="preserve">Hekkeholmer for sjøfugl bør ses i sammenheng med vannområdene rundt som kan være viktige funksjonsområder for fuglene. Strandenger, strandsumper og </w:t>
      </w:r>
      <w:proofErr w:type="spellStart"/>
      <w:r w:rsidRPr="000A0D7C">
        <w:rPr>
          <w:rFonts w:cs="Times New Roman"/>
        </w:rPr>
        <w:t>driftvoller</w:t>
      </w:r>
      <w:proofErr w:type="spellEnd"/>
      <w:r w:rsidRPr="000A0D7C">
        <w:rPr>
          <w:rFonts w:cs="Times New Roman"/>
        </w:rPr>
        <w:t xml:space="preserve"> er viktige habitater for en rekke fuglearter utenom sjøfugl. Verneplanen skal også omfatte </w:t>
      </w:r>
      <w:r w:rsidRPr="000A0D7C">
        <w:rPr>
          <w:rFonts w:cs="Times New Roman"/>
        </w:rPr>
        <w:lastRenderedPageBreak/>
        <w:t xml:space="preserve">verdifulle terrestriske naturtyper i strandsonen og i umiddelbar kontakt med fjorden. Her kan nevnes bl.a. kalkrike </w:t>
      </w:r>
      <w:proofErr w:type="spellStart"/>
      <w:r w:rsidRPr="000A0D7C">
        <w:rPr>
          <w:rFonts w:cs="Times New Roman"/>
        </w:rPr>
        <w:t>strandberg</w:t>
      </w:r>
      <w:proofErr w:type="spellEnd"/>
      <w:r w:rsidRPr="000A0D7C">
        <w:rPr>
          <w:rFonts w:cs="Times New Roman"/>
        </w:rPr>
        <w:t>, kalkberg, kalktørrenger, kalkrike skrenter, kantkratt, svartorskog, kalkfuruskog og edelløvskog.</w:t>
      </w:r>
    </w:p>
    <w:p w14:paraId="518EB64E" w14:textId="77777777" w:rsidR="0078040D" w:rsidRPr="000A0D7C" w:rsidRDefault="00F51AE5">
      <w:pPr>
        <w:pStyle w:val="BrdtekstA"/>
        <w:numPr>
          <w:ilvl w:val="0"/>
          <w:numId w:val="2"/>
        </w:numPr>
        <w:rPr>
          <w:rFonts w:cs="Times New Roman"/>
        </w:rPr>
      </w:pPr>
      <w:r w:rsidRPr="000A0D7C">
        <w:rPr>
          <w:rFonts w:cs="Times New Roman"/>
        </w:rPr>
        <w:t>Det bør også kreves som et minimum ved nyetablering av småbåthavner at verdifulle biotoper nyetablerers i minst samme omfang som den skaden anlegget bidrar med (eksempelvis kvadratmeter ålegress). Beslutningen om nullfiske får her en ytterligere effekt også i slike områder.</w:t>
      </w:r>
    </w:p>
    <w:p w14:paraId="6AF4AB65" w14:textId="34A01845" w:rsidR="0078040D" w:rsidRPr="000A0D7C" w:rsidRDefault="00F51AE5">
      <w:pPr>
        <w:pStyle w:val="BrdtekstA"/>
        <w:numPr>
          <w:ilvl w:val="0"/>
          <w:numId w:val="2"/>
        </w:numPr>
        <w:rPr>
          <w:rFonts w:cs="Times New Roman"/>
        </w:rPr>
      </w:pPr>
      <w:r w:rsidRPr="000A0D7C">
        <w:rPr>
          <w:rFonts w:cs="Times New Roman"/>
        </w:rPr>
        <w:t>Planlegging og utvidelse av kantsoner og etablering av flomsoner i alle vassdrag må påskyndes. I denne sammenheng er også fjerning av hindringer for anadrom fisk viktig.</w:t>
      </w:r>
    </w:p>
    <w:p w14:paraId="47604018" w14:textId="77777777" w:rsidR="0078040D" w:rsidRPr="000A0D7C" w:rsidRDefault="00F51AE5">
      <w:pPr>
        <w:pStyle w:val="Listeavsnitt"/>
        <w:numPr>
          <w:ilvl w:val="0"/>
          <w:numId w:val="4"/>
        </w:numPr>
        <w:spacing w:before="240"/>
        <w:rPr>
          <w:rFonts w:ascii="Aptos" w:hAnsi="Aptos" w:cs="Times New Roman"/>
          <w:sz w:val="22"/>
          <w:szCs w:val="22"/>
          <w:lang w:val="nb-NO"/>
        </w:rPr>
      </w:pPr>
      <w:r w:rsidRPr="000A0D7C">
        <w:rPr>
          <w:rFonts w:ascii="Aptos" w:hAnsi="Aptos" w:cs="Times New Roman"/>
          <w:sz w:val="22"/>
          <w:szCs w:val="22"/>
          <w:lang w:val="nb-NO"/>
        </w:rPr>
        <w:t xml:space="preserve">Det bør etableres samarbeid med Statsforvalterne og kommunene rundt fjorden. Når det gjelder kommunene (og deres dispensasjoner i strandsonen) bør den reviderte tiltaksplanen omfatte en strengere og bedre kontroll med kommunenes bit for bit-utbygging av brygger, næringsbygg, boliger, infrastruktur, mm. og annen negativ påvirkning av strandsonen som bl.a. utfylling av </w:t>
      </w:r>
      <w:proofErr w:type="spellStart"/>
      <w:r w:rsidRPr="000A0D7C">
        <w:rPr>
          <w:rFonts w:ascii="Aptos" w:hAnsi="Aptos" w:cs="Times New Roman"/>
          <w:sz w:val="22"/>
          <w:szCs w:val="22"/>
          <w:lang w:val="nb-NO"/>
        </w:rPr>
        <w:t>gruntområder</w:t>
      </w:r>
      <w:proofErr w:type="spellEnd"/>
      <w:r w:rsidRPr="000A0D7C">
        <w:rPr>
          <w:rFonts w:ascii="Aptos" w:hAnsi="Aptos" w:cs="Times New Roman"/>
          <w:sz w:val="22"/>
          <w:szCs w:val="22"/>
          <w:lang w:val="nb-NO"/>
        </w:rPr>
        <w:t>.</w:t>
      </w:r>
    </w:p>
    <w:p w14:paraId="5287C30B" w14:textId="77777777" w:rsidR="0078040D" w:rsidRPr="000A0D7C" w:rsidRDefault="0078040D">
      <w:pPr>
        <w:pStyle w:val="BrdtekstA"/>
        <w:ind w:left="720"/>
        <w:rPr>
          <w:rFonts w:cs="Times New Roman"/>
        </w:rPr>
      </w:pPr>
    </w:p>
    <w:p w14:paraId="3D524D2B" w14:textId="77777777" w:rsidR="0078040D" w:rsidRPr="000A0D7C" w:rsidRDefault="00F51AE5">
      <w:pPr>
        <w:pStyle w:val="BrdtekstA"/>
        <w:rPr>
          <w:rFonts w:cs="Times New Roman"/>
          <w:b/>
          <w:bCs/>
          <w:i/>
          <w:iCs/>
          <w:sz w:val="24"/>
          <w:szCs w:val="24"/>
        </w:rPr>
      </w:pPr>
      <w:r w:rsidRPr="000A0D7C">
        <w:rPr>
          <w:rFonts w:cs="Times New Roman"/>
          <w:b/>
          <w:bCs/>
          <w:sz w:val="24"/>
          <w:szCs w:val="24"/>
        </w:rPr>
        <w:t>Vitenskapelige langtidsobservasjoner</w:t>
      </w:r>
    </w:p>
    <w:p w14:paraId="1967521A" w14:textId="64644832" w:rsidR="0078040D" w:rsidRPr="000A0D7C" w:rsidRDefault="00F51AE5">
      <w:pPr>
        <w:pStyle w:val="BrdtekstA"/>
        <w:rPr>
          <w:rFonts w:cs="Times New Roman"/>
        </w:rPr>
      </w:pPr>
      <w:r w:rsidRPr="000A0D7C">
        <w:rPr>
          <w:rFonts w:cs="Times New Roman"/>
        </w:rPr>
        <w:t xml:space="preserve">I Oslofjorden foreligger etablerte stasjoner og rutiner for vitenskapelige observasjoner siden begynnelsen av forrige århundre. </w:t>
      </w:r>
      <w:proofErr w:type="spellStart"/>
      <w:r w:rsidRPr="000A0D7C">
        <w:rPr>
          <w:rFonts w:cs="Times New Roman"/>
        </w:rPr>
        <w:t>Strandnottrekkene</w:t>
      </w:r>
      <w:proofErr w:type="spellEnd"/>
      <w:r w:rsidRPr="000A0D7C">
        <w:rPr>
          <w:rFonts w:cs="Times New Roman"/>
        </w:rPr>
        <w:t xml:space="preserve"> til Havforskningsinstituttets stasjon i </w:t>
      </w:r>
      <w:proofErr w:type="spellStart"/>
      <w:r w:rsidRPr="000A0D7C">
        <w:rPr>
          <w:rFonts w:cs="Times New Roman"/>
        </w:rPr>
        <w:t>Flødevigen</w:t>
      </w:r>
      <w:proofErr w:type="spellEnd"/>
      <w:r w:rsidRPr="000A0D7C">
        <w:rPr>
          <w:rFonts w:cs="Times New Roman"/>
        </w:rPr>
        <w:t xml:space="preserve"> er ett eksempel. Videre er det nødvendig med stasjoner for observasjon av bløtbunnfauna og av fastsittende alger og dyr i strandsonen der fysiske inngrep eller annen virksomhet vil ødelegge de verdifulle tidsseriene. Det bør foretas en sammenstilling av viktige vitenskapelige tidsserier i fjorden til informasjon for myndighetene. </w:t>
      </w:r>
    </w:p>
    <w:p w14:paraId="2BC55D01" w14:textId="7CCFD100" w:rsidR="0078040D" w:rsidRPr="000A0D7C" w:rsidRDefault="00F51AE5">
      <w:pPr>
        <w:pStyle w:val="BrdtekstA"/>
        <w:rPr>
          <w:rFonts w:cs="Times New Roman"/>
          <w:b/>
          <w:bCs/>
          <w:sz w:val="28"/>
          <w:szCs w:val="28"/>
        </w:rPr>
      </w:pPr>
      <w:proofErr w:type="spellStart"/>
      <w:r w:rsidRPr="000A0D7C">
        <w:rPr>
          <w:rFonts w:cs="Times New Roman"/>
          <w:b/>
          <w:bCs/>
          <w:sz w:val="24"/>
          <w:szCs w:val="24"/>
        </w:rPr>
        <w:t>Rensetitak</w:t>
      </w:r>
      <w:proofErr w:type="spellEnd"/>
    </w:p>
    <w:p w14:paraId="4D8DB39F" w14:textId="6F54F751" w:rsidR="0078040D" w:rsidRPr="000A0D7C" w:rsidRDefault="00F51AE5">
      <w:pPr>
        <w:pStyle w:val="BrdtekstA"/>
        <w:rPr>
          <w:rFonts w:cs="Times New Roman"/>
          <w:b/>
          <w:bCs/>
          <w:sz w:val="24"/>
          <w:szCs w:val="24"/>
        </w:rPr>
      </w:pPr>
      <w:r w:rsidRPr="000A0D7C">
        <w:rPr>
          <w:rFonts w:cs="Times New Roman"/>
        </w:rPr>
        <w:t>NOA mener at rensekravene til dagens anlegg (som f.eks. Nordre Follo, Bekkelaget og VEAS) bør som mål ha 95 % rensing av fosfor og 80 % for nitrogen.</w:t>
      </w:r>
    </w:p>
    <w:p w14:paraId="5030C6CF" w14:textId="77777777" w:rsidR="0078040D" w:rsidRPr="000A0D7C" w:rsidRDefault="00F51AE5">
      <w:pPr>
        <w:pStyle w:val="BrdtekstA"/>
        <w:rPr>
          <w:rFonts w:cs="Times New Roman"/>
        </w:rPr>
      </w:pPr>
      <w:r w:rsidRPr="000A0D7C">
        <w:rPr>
          <w:rFonts w:cs="Times New Roman"/>
        </w:rPr>
        <w:t>En presentasjon på Fagrådet for indre Oslofjords møte 1. desember 2025 viste at et målrettet og intensivert måleprogram i mindre vassdrag i Nordre Follo gir verdifull informasjon om forurensningskilder og behov for tiltak. Programmet avslørte også hvor tiltak i ledningsnettet var mest presserende. Slike systematiske undersøkelser bør gjennomføres også i andre kommuner i Oslofjordens nedbørfelt.</w:t>
      </w:r>
    </w:p>
    <w:p w14:paraId="7A47CA30" w14:textId="0A0212C5" w:rsidR="0078040D" w:rsidRPr="000A0D7C" w:rsidRDefault="00F51AE5">
      <w:pPr>
        <w:pStyle w:val="BrdtekstA"/>
        <w:rPr>
          <w:rFonts w:cs="Times New Roman"/>
        </w:rPr>
      </w:pPr>
      <w:r w:rsidRPr="000A0D7C">
        <w:rPr>
          <w:rFonts w:cs="Times New Roman"/>
        </w:rPr>
        <w:t>NOA påpekte i innspill til Tiltaksplan i 2019 behovet for bedre rensing av forurensende stoffer som ikke kan fjernes ved kilden, f.eks. rester av medisiner (antibiotika, rester av P-piller o.a.) og bakterier og virus.</w:t>
      </w:r>
    </w:p>
    <w:p w14:paraId="2F248F38" w14:textId="77777777" w:rsidR="0078040D" w:rsidRPr="000A0D7C" w:rsidRDefault="00F51AE5">
      <w:pPr>
        <w:pStyle w:val="BrdtekstA"/>
        <w:rPr>
          <w:rFonts w:cs="Times New Roman"/>
        </w:rPr>
      </w:pPr>
      <w:r w:rsidRPr="000A0D7C">
        <w:rPr>
          <w:rFonts w:cs="Times New Roman"/>
        </w:rPr>
        <w:t>EUs direktiv om rensing av avløpsvann vil ha egne krav til fjerning av mikroforurensninger (såkalt kvartærrensing). Mikroforurensninger omfatter blant annet legemidler, plantevernmidler, hormonforstyrrende stoffer, mikroplast og industrikjemikalier. Flere av disse kan påvirke miljøet i svært lave konsentrasjoner. F.eks. vil utslipp av antibiotika bidra til utvikling av antibiotika-resistente bakterier. Effekter av flere mikroforurensende stoffer samtidig («</w:t>
      </w:r>
      <w:proofErr w:type="spellStart"/>
      <w:r w:rsidRPr="000A0D7C">
        <w:rPr>
          <w:rFonts w:cs="Times New Roman"/>
        </w:rPr>
        <w:t>coctail</w:t>
      </w:r>
      <w:proofErr w:type="spellEnd"/>
      <w:r w:rsidRPr="000A0D7C">
        <w:rPr>
          <w:rFonts w:cs="Times New Roman"/>
        </w:rPr>
        <w:t>-effekter») er i utgangspunktet lite kjent.</w:t>
      </w:r>
    </w:p>
    <w:p w14:paraId="289733E2" w14:textId="77777777" w:rsidR="0078040D" w:rsidRPr="000A0D7C" w:rsidRDefault="00F51AE5">
      <w:pPr>
        <w:pStyle w:val="BrdtekstA"/>
        <w:rPr>
          <w:rFonts w:cs="Times New Roman"/>
        </w:rPr>
      </w:pPr>
      <w:r w:rsidRPr="000A0D7C">
        <w:rPr>
          <w:rFonts w:cs="Times New Roman"/>
        </w:rPr>
        <w:t>Avløpsdirektivet stiller krav til kvartærrensing for anlegg med kapasitet over 150 000 personekvivalenter (</w:t>
      </w:r>
      <w:proofErr w:type="spellStart"/>
      <w:r w:rsidRPr="000A0D7C">
        <w:rPr>
          <w:rFonts w:cs="Times New Roman"/>
        </w:rPr>
        <w:t>pe</w:t>
      </w:r>
      <w:proofErr w:type="spellEnd"/>
      <w:r w:rsidRPr="000A0D7C">
        <w:rPr>
          <w:rFonts w:cs="Times New Roman"/>
        </w:rPr>
        <w:t xml:space="preserve">), samt for anlegg over 10 000 </w:t>
      </w:r>
      <w:proofErr w:type="spellStart"/>
      <w:r w:rsidRPr="000A0D7C">
        <w:rPr>
          <w:rFonts w:cs="Times New Roman"/>
        </w:rPr>
        <w:t>pe</w:t>
      </w:r>
      <w:proofErr w:type="spellEnd"/>
      <w:r w:rsidRPr="000A0D7C">
        <w:rPr>
          <w:rFonts w:cs="Times New Roman"/>
        </w:rPr>
        <w:t xml:space="preserve"> som slipper ut til sårbare vannforekomster. Full gjennomføring skal være oppnådd innen 31. desember 2045.</w:t>
      </w:r>
    </w:p>
    <w:p w14:paraId="4BAE2517" w14:textId="32F3B30E" w:rsidR="0078040D" w:rsidRPr="000A0D7C" w:rsidRDefault="00F51AE5">
      <w:pPr>
        <w:pStyle w:val="BrdtekstA"/>
        <w:rPr>
          <w:rFonts w:cs="Times New Roman"/>
        </w:rPr>
      </w:pPr>
      <w:r w:rsidRPr="000A0D7C">
        <w:rPr>
          <w:rFonts w:cs="Times New Roman"/>
        </w:rPr>
        <w:lastRenderedPageBreak/>
        <w:t>De største tilførslene av mikroforurensninger via kommunal kloakk kommer innlysende nok fra de store renseanleggene med utslipp til indre Oslofjord. Forsøk med denne nye type rensing bør starte umiddelbart slik at en høster nødvendig erfaring på disse renseanleggene om hvilke metoder som er best for fjorden (f.eks. bruk av membran</w:t>
      </w:r>
      <w:r w:rsidR="008F7397" w:rsidRPr="000A0D7C">
        <w:rPr>
          <w:rFonts w:cs="Times New Roman"/>
        </w:rPr>
        <w:t xml:space="preserve"> </w:t>
      </w:r>
      <w:r w:rsidRPr="000A0D7C">
        <w:rPr>
          <w:rFonts w:cs="Times New Roman"/>
        </w:rPr>
        <w:t>eller aktivt kull)</w:t>
      </w:r>
      <w:r w:rsidR="00C52CF5" w:rsidRPr="000A0D7C">
        <w:rPr>
          <w:rFonts w:cs="Times New Roman"/>
        </w:rPr>
        <w:t xml:space="preserve"> </w:t>
      </w:r>
      <w:r w:rsidRPr="000A0D7C">
        <w:rPr>
          <w:rFonts w:cs="Times New Roman"/>
        </w:rPr>
        <w:t>(NOA, 2025)</w:t>
      </w:r>
      <w:r w:rsidR="00C52CF5" w:rsidRPr="000A0D7C">
        <w:rPr>
          <w:rFonts w:cs="Times New Roman"/>
        </w:rPr>
        <w:t>.</w:t>
      </w:r>
    </w:p>
    <w:p w14:paraId="72D1C1D6" w14:textId="77777777" w:rsidR="0078040D" w:rsidRPr="000A0D7C" w:rsidRDefault="00F51AE5">
      <w:pPr>
        <w:pStyle w:val="BrdtekstA"/>
        <w:rPr>
          <w:rFonts w:cs="Times New Roman"/>
          <w:b/>
          <w:bCs/>
          <w:sz w:val="24"/>
          <w:szCs w:val="24"/>
        </w:rPr>
      </w:pPr>
      <w:r w:rsidRPr="000A0D7C">
        <w:rPr>
          <w:rFonts w:cs="Times New Roman"/>
          <w:b/>
          <w:bCs/>
          <w:sz w:val="24"/>
          <w:szCs w:val="24"/>
        </w:rPr>
        <w:t>Jordbruk</w:t>
      </w:r>
    </w:p>
    <w:p w14:paraId="740630D1" w14:textId="310D2153" w:rsidR="0078040D" w:rsidRPr="000A0D7C" w:rsidRDefault="00F51AE5">
      <w:pPr>
        <w:pStyle w:val="BrdtekstA"/>
        <w:rPr>
          <w:rFonts w:cs="Times New Roman"/>
        </w:rPr>
      </w:pPr>
      <w:r w:rsidRPr="000A0D7C">
        <w:rPr>
          <w:rFonts w:cs="Times New Roman"/>
        </w:rPr>
        <w:t xml:space="preserve">Miljødirektoratet oppgir for hele Oslofjorden (indre og ytre) at tilførsler fra jordbruk utgjør en betydelig andel av totale tilførsler: total-N (41 %), total-P (53 %), partikler (83 %). Til tross for myndighetenes nylig skjerpede krav til kantsoner og utvidet forbud mot høstpløying, vil jordbruket fortsatt være en kritisk stor kilde til forurensning av fjorden. Det er grunn til å anta at ytterligere innskjerpinger vil være nødvendige. NOA mener at det vil være krevende å redusere tilførslene fra jordbruket uten å stille krav til mer omfattende (bredere) kantsoner langs vassdrag. Dette i kombinasjon med etablering av oversvømmingsarealer/flomsoner vil både bidra til bedre </w:t>
      </w:r>
      <w:proofErr w:type="spellStart"/>
      <w:r w:rsidRPr="000A0D7C">
        <w:rPr>
          <w:rFonts w:cs="Times New Roman"/>
        </w:rPr>
        <w:t>flomsikring</w:t>
      </w:r>
      <w:proofErr w:type="spellEnd"/>
      <w:r w:rsidRPr="000A0D7C">
        <w:rPr>
          <w:rFonts w:cs="Times New Roman"/>
        </w:rPr>
        <w:t xml:space="preserve"> og erosjon i vassdrag, men også til bedring i biologisk mangfold. En gjennomgang av</w:t>
      </w:r>
      <w:r w:rsidR="00D53BE4" w:rsidRPr="000A0D7C">
        <w:rPr>
          <w:rFonts w:cs="Times New Roman"/>
        </w:rPr>
        <w:t xml:space="preserve"> gjeldende</w:t>
      </w:r>
      <w:r w:rsidRPr="000A0D7C">
        <w:rPr>
          <w:rFonts w:cs="Times New Roman"/>
        </w:rPr>
        <w:t xml:space="preserve"> gjødslings</w:t>
      </w:r>
      <w:r w:rsidR="00D53BE4" w:rsidRPr="000A0D7C">
        <w:rPr>
          <w:rFonts w:cs="Times New Roman"/>
        </w:rPr>
        <w:t xml:space="preserve">rutiner </w:t>
      </w:r>
      <w:r w:rsidRPr="000A0D7C">
        <w:rPr>
          <w:rFonts w:cs="Times New Roman"/>
        </w:rPr>
        <w:t>og praksis kan også være nødvendig.</w:t>
      </w:r>
    </w:p>
    <w:p w14:paraId="767BBE9B" w14:textId="7EA1B462" w:rsidR="00831C64" w:rsidRPr="000A0D7C" w:rsidRDefault="00831C64" w:rsidP="00831C64">
      <w:pPr>
        <w:pStyle w:val="BrdtekstA"/>
        <w:rPr>
          <w:rFonts w:cs="Times New Roman"/>
        </w:rPr>
      </w:pPr>
      <w:r w:rsidRPr="000A0D7C">
        <w:rPr>
          <w:rFonts w:cs="Times New Roman"/>
        </w:rPr>
        <w:t xml:space="preserve">Det </w:t>
      </w:r>
      <w:r w:rsidR="00D53BE4" w:rsidRPr="000A0D7C">
        <w:rPr>
          <w:rFonts w:cs="Times New Roman"/>
        </w:rPr>
        <w:t xml:space="preserve">bør </w:t>
      </w:r>
      <w:r w:rsidRPr="000A0D7C">
        <w:rPr>
          <w:rFonts w:cs="Times New Roman"/>
        </w:rPr>
        <w:t>være en forutsetning</w:t>
      </w:r>
      <w:r w:rsidR="002C54A6" w:rsidRPr="000A0D7C">
        <w:rPr>
          <w:rFonts w:cs="Times New Roman"/>
        </w:rPr>
        <w:t xml:space="preserve"> at</w:t>
      </w:r>
      <w:r w:rsidRPr="000A0D7C">
        <w:rPr>
          <w:rFonts w:cs="Times New Roman"/>
        </w:rPr>
        <w:t xml:space="preserve"> før </w:t>
      </w:r>
      <w:r w:rsidR="00683AAA" w:rsidRPr="000A0D7C">
        <w:rPr>
          <w:rFonts w:cs="Times New Roman"/>
        </w:rPr>
        <w:t>landbruket får</w:t>
      </w:r>
      <w:r w:rsidRPr="000A0D7C">
        <w:rPr>
          <w:rFonts w:cs="Times New Roman"/>
        </w:rPr>
        <w:t xml:space="preserve"> tilskudd til overvannshåndtering</w:t>
      </w:r>
      <w:r w:rsidR="00D53BE4" w:rsidRPr="000A0D7C">
        <w:rPr>
          <w:rFonts w:cs="Times New Roman"/>
        </w:rPr>
        <w:t xml:space="preserve"> må det sikres</w:t>
      </w:r>
      <w:r w:rsidR="00A62CFF" w:rsidRPr="000A0D7C">
        <w:rPr>
          <w:rFonts w:cs="Times New Roman"/>
        </w:rPr>
        <w:t xml:space="preserve"> </w:t>
      </w:r>
      <w:r w:rsidRPr="000A0D7C">
        <w:rPr>
          <w:rFonts w:cs="Times New Roman"/>
        </w:rPr>
        <w:t>at det ikke legge</w:t>
      </w:r>
      <w:r w:rsidR="00B5050F" w:rsidRPr="000A0D7C">
        <w:rPr>
          <w:rFonts w:cs="Times New Roman"/>
        </w:rPr>
        <w:t>s</w:t>
      </w:r>
      <w:r w:rsidRPr="000A0D7C">
        <w:rPr>
          <w:rFonts w:cs="Times New Roman"/>
        </w:rPr>
        <w:t xml:space="preserve"> rør fra jorder forbi kantsonen med direkte utslipp i vassdrag uten forutgående </w:t>
      </w:r>
      <w:proofErr w:type="spellStart"/>
      <w:r w:rsidRPr="000A0D7C">
        <w:rPr>
          <w:rFonts w:cs="Times New Roman"/>
        </w:rPr>
        <w:t>fordrøyning</w:t>
      </w:r>
      <w:proofErr w:type="spellEnd"/>
      <w:r w:rsidRPr="000A0D7C">
        <w:rPr>
          <w:rFonts w:cs="Times New Roman"/>
        </w:rPr>
        <w:t xml:space="preserve"> og rensing.</w:t>
      </w:r>
    </w:p>
    <w:p w14:paraId="2C8BA85B" w14:textId="2A383D22" w:rsidR="0078040D" w:rsidRPr="000A0D7C" w:rsidRDefault="00F51AE5">
      <w:pPr>
        <w:pStyle w:val="BrdtekstA"/>
        <w:rPr>
          <w:rFonts w:cs="Times New Roman"/>
        </w:rPr>
      </w:pPr>
      <w:r w:rsidRPr="000A0D7C">
        <w:rPr>
          <w:rFonts w:cs="Times New Roman"/>
        </w:rPr>
        <w:t xml:space="preserve">Til tross for at jordbruksarealer i nedbørfeltet til indre Oslofjord er beskjedne, er det nødvendig </w:t>
      </w:r>
      <w:r w:rsidR="00D53BE4" w:rsidRPr="000A0D7C">
        <w:rPr>
          <w:rFonts w:cs="Times New Roman"/>
        </w:rPr>
        <w:t>å gjøre</w:t>
      </w:r>
      <w:r w:rsidRPr="000A0D7C">
        <w:rPr>
          <w:rFonts w:cs="Times New Roman"/>
        </w:rPr>
        <w:t xml:space="preserve"> tiltak også her, da denne del av fjorden er en spesielt følsom resipient. </w:t>
      </w:r>
    </w:p>
    <w:p w14:paraId="04C66A3A" w14:textId="3487546A" w:rsidR="0078040D" w:rsidRPr="000A0D7C" w:rsidRDefault="00F51AE5">
      <w:pPr>
        <w:pStyle w:val="BrdtekstA"/>
        <w:rPr>
          <w:rFonts w:cs="Times New Roman"/>
        </w:rPr>
      </w:pPr>
      <w:r w:rsidRPr="000A0D7C">
        <w:rPr>
          <w:rFonts w:cs="Times New Roman"/>
          <w:b/>
          <w:bCs/>
          <w:sz w:val="24"/>
          <w:szCs w:val="24"/>
        </w:rPr>
        <w:t>Eutrofi/overgjødsling</w:t>
      </w:r>
    </w:p>
    <w:p w14:paraId="717F7262" w14:textId="45603EE2" w:rsidR="0078040D" w:rsidRPr="000A0D7C" w:rsidRDefault="00F51AE5">
      <w:pPr>
        <w:pStyle w:val="BrdtekstA"/>
        <w:rPr>
          <w:rFonts w:cs="Times New Roman"/>
        </w:rPr>
      </w:pPr>
      <w:r w:rsidRPr="000A0D7C">
        <w:rPr>
          <w:rFonts w:cs="Times New Roman"/>
        </w:rPr>
        <w:t xml:space="preserve">Tiltaksplanen legger opp til flere gode tiltak mot eutrofieringen av fjorden. Et lite påaktet problemområde er den økte bruken av varmepumper langs fjorden. I utgangspunktet er dette bra som klimatiltak. Stabile og gunstige temperaturer i sjøvann til dette formålet finnes normalt på mellom 40-50 meters dyp. En enkel og rimelig løsning kan gjerne være å slippe ut dette næringsrike sjøvannet i fotosyntesesonen i fjordens overflatelag. Da kan resultatet bli at biomassen av planteplankton og </w:t>
      </w:r>
      <w:proofErr w:type="spellStart"/>
      <w:r w:rsidRPr="000A0D7C">
        <w:rPr>
          <w:rFonts w:cs="Times New Roman"/>
        </w:rPr>
        <w:t>lurv</w:t>
      </w:r>
      <w:proofErr w:type="spellEnd"/>
      <w:r w:rsidRPr="000A0D7C">
        <w:rPr>
          <w:rFonts w:cs="Times New Roman"/>
        </w:rPr>
        <w:t xml:space="preserve"> øker. Utslipp fra varmepumper bør derfor alltid skje under fotosyntesesonen i Oslofjorden.</w:t>
      </w:r>
    </w:p>
    <w:p w14:paraId="4153FBE8" w14:textId="0CCF6E6B" w:rsidR="0078040D" w:rsidRPr="000A0D7C" w:rsidRDefault="00F51AE5">
      <w:pPr>
        <w:pStyle w:val="BrdtekstA"/>
        <w:rPr>
          <w:rFonts w:cs="Times New Roman"/>
          <w:b/>
          <w:bCs/>
          <w:sz w:val="24"/>
          <w:szCs w:val="24"/>
        </w:rPr>
      </w:pPr>
      <w:r w:rsidRPr="000A0D7C">
        <w:rPr>
          <w:rFonts w:cs="Times New Roman"/>
          <w:sz w:val="24"/>
          <w:szCs w:val="24"/>
        </w:rPr>
        <w:t>M</w:t>
      </w:r>
      <w:r w:rsidRPr="000A0D7C">
        <w:rPr>
          <w:rFonts w:cs="Times New Roman"/>
          <w:b/>
          <w:bCs/>
          <w:sz w:val="24"/>
          <w:szCs w:val="24"/>
        </w:rPr>
        <w:t>iljøvennlige småbåthavner</w:t>
      </w:r>
    </w:p>
    <w:p w14:paraId="4DF3D91C" w14:textId="77777777" w:rsidR="0078040D" w:rsidRPr="000A0D7C" w:rsidRDefault="00F51AE5">
      <w:pPr>
        <w:pStyle w:val="BrdtekstA"/>
        <w:rPr>
          <w:rFonts w:cs="Times New Roman"/>
        </w:rPr>
      </w:pPr>
      <w:r w:rsidRPr="000A0D7C">
        <w:rPr>
          <w:rFonts w:cs="Times New Roman"/>
        </w:rPr>
        <w:t>Det bør utarbeides en plan for hvordan eksisterende småbåthavner kan bli mer miljøvennlige.</w:t>
      </w:r>
    </w:p>
    <w:p w14:paraId="1EDCDB3E" w14:textId="77777777" w:rsidR="0078040D" w:rsidRPr="000A0D7C" w:rsidRDefault="00F51AE5">
      <w:pPr>
        <w:pStyle w:val="BrdtekstA"/>
        <w:rPr>
          <w:rFonts w:cs="Times New Roman"/>
        </w:rPr>
      </w:pPr>
      <w:r w:rsidRPr="000A0D7C">
        <w:rPr>
          <w:rFonts w:cs="Times New Roman"/>
        </w:rPr>
        <w:t>Eksempelvis:</w:t>
      </w:r>
    </w:p>
    <w:p w14:paraId="19D3ABB9" w14:textId="77777777" w:rsidR="0078040D" w:rsidRPr="000A0D7C" w:rsidRDefault="00F51AE5">
      <w:pPr>
        <w:pStyle w:val="BrdtekstA"/>
        <w:rPr>
          <w:rFonts w:cs="Times New Roman"/>
        </w:rPr>
      </w:pPr>
      <w:r w:rsidRPr="000A0D7C">
        <w:rPr>
          <w:rFonts w:cs="Times New Roman"/>
        </w:rPr>
        <w:t>- Stasjoner for alternativ rensing av skrog på lystbåter (børstning e.l.).</w:t>
      </w:r>
    </w:p>
    <w:p w14:paraId="686F95A5" w14:textId="77777777" w:rsidR="0078040D" w:rsidRPr="000A0D7C" w:rsidRDefault="00F51AE5">
      <w:pPr>
        <w:pStyle w:val="BrdtekstA"/>
        <w:rPr>
          <w:rFonts w:cs="Times New Roman"/>
        </w:rPr>
      </w:pPr>
      <w:r w:rsidRPr="000A0D7C">
        <w:rPr>
          <w:rFonts w:cs="Times New Roman"/>
        </w:rPr>
        <w:t xml:space="preserve">- Krav til oppsamling og rensing av avløp fra </w:t>
      </w:r>
      <w:proofErr w:type="spellStart"/>
      <w:r w:rsidRPr="000A0D7C">
        <w:rPr>
          <w:rFonts w:cs="Times New Roman"/>
        </w:rPr>
        <w:t>spyleplasser</w:t>
      </w:r>
      <w:proofErr w:type="spellEnd"/>
      <w:r w:rsidRPr="000A0D7C">
        <w:rPr>
          <w:rFonts w:cs="Times New Roman"/>
        </w:rPr>
        <w:t xml:space="preserve"> i småbåthavner og miljøvennlig deponering av restene.</w:t>
      </w:r>
    </w:p>
    <w:p w14:paraId="1BCCD90C" w14:textId="77777777" w:rsidR="0078040D" w:rsidRPr="000A0D7C" w:rsidRDefault="00F51AE5">
      <w:pPr>
        <w:pStyle w:val="BrdtekstA"/>
        <w:rPr>
          <w:rFonts w:cs="Times New Roman"/>
        </w:rPr>
      </w:pPr>
      <w:r w:rsidRPr="000A0D7C">
        <w:rPr>
          <w:rFonts w:cs="Times New Roman"/>
        </w:rPr>
        <w:t>- Flere mottak for kloakk fra småbåter.</w:t>
      </w:r>
    </w:p>
    <w:p w14:paraId="1CAF6FBD" w14:textId="185939D3" w:rsidR="0078040D" w:rsidRPr="000A0D7C" w:rsidRDefault="00F51AE5">
      <w:pPr>
        <w:pStyle w:val="BrdtekstA"/>
        <w:rPr>
          <w:rFonts w:cs="Times New Roman"/>
        </w:rPr>
      </w:pPr>
      <w:r w:rsidRPr="000A0D7C">
        <w:rPr>
          <w:rFonts w:cs="Times New Roman"/>
        </w:rPr>
        <w:t>- Tiltak som kan bedre det biologiske miljøet i havnene.</w:t>
      </w:r>
    </w:p>
    <w:p w14:paraId="115E58FD" w14:textId="579D9C49" w:rsidR="0078040D" w:rsidRPr="000A0D7C" w:rsidRDefault="00F51AE5">
      <w:pPr>
        <w:pStyle w:val="BrdtekstA"/>
        <w:rPr>
          <w:rFonts w:cs="Times New Roman"/>
        </w:rPr>
      </w:pPr>
      <w:r w:rsidRPr="000A0D7C">
        <w:rPr>
          <w:rFonts w:cs="Times New Roman"/>
        </w:rPr>
        <w:t>- Tiltak for minsket utslipp fra båtmotor</w:t>
      </w:r>
      <w:r w:rsidR="00D53BE4" w:rsidRPr="000A0D7C">
        <w:rPr>
          <w:rFonts w:cs="Times New Roman"/>
        </w:rPr>
        <w:t>er</w:t>
      </w:r>
      <w:r w:rsidRPr="000A0D7C">
        <w:rPr>
          <w:rFonts w:cs="Times New Roman"/>
        </w:rPr>
        <w:t xml:space="preserve">. Totaktsmotorer er langt fra miljøvennlige og forbud </w:t>
      </w:r>
      <w:r w:rsidR="00D53BE4" w:rsidRPr="000A0D7C">
        <w:rPr>
          <w:rFonts w:cs="Times New Roman"/>
        </w:rPr>
        <w:t>m</w:t>
      </w:r>
      <w:r w:rsidRPr="000A0D7C">
        <w:rPr>
          <w:rFonts w:cs="Times New Roman"/>
        </w:rPr>
        <w:t xml:space="preserve">ot å bruke fossilt brennstoff i motorer på små innsjøer foreligger i dag. På sikt bør også fossile båtmotorer i stor grad erstattes av elektriske motorer i områder som Oslofjorden. Da behøves utbygging av ladestasjoner i havnene. Planer for slike bør utarbeides. Positive tiltak er elektrifiseringen av ferger/hurtigbåter i indre Oslofjord. </w:t>
      </w:r>
    </w:p>
    <w:p w14:paraId="6B88A5A5" w14:textId="77777777" w:rsidR="0078040D" w:rsidRPr="000A0D7C" w:rsidRDefault="00F51AE5">
      <w:pPr>
        <w:pStyle w:val="BrdtekstA"/>
        <w:rPr>
          <w:rFonts w:cs="Times New Roman"/>
          <w:b/>
          <w:bCs/>
        </w:rPr>
      </w:pPr>
      <w:r w:rsidRPr="000A0D7C">
        <w:rPr>
          <w:rFonts w:cs="Times New Roman"/>
          <w:b/>
          <w:bCs/>
        </w:rPr>
        <w:lastRenderedPageBreak/>
        <w:t>Støyproblemer i Oslofjorden</w:t>
      </w:r>
    </w:p>
    <w:p w14:paraId="74478C92" w14:textId="67591F0B" w:rsidR="0078040D" w:rsidRPr="000A0D7C" w:rsidRDefault="00F51AE5">
      <w:pPr>
        <w:pStyle w:val="BrdtekstA"/>
        <w:rPr>
          <w:rFonts w:cs="Times New Roman"/>
        </w:rPr>
      </w:pPr>
      <w:r w:rsidRPr="000A0D7C">
        <w:rPr>
          <w:rFonts w:cs="Times New Roman"/>
        </w:rPr>
        <w:t>Støy fra motorer (større fartøyer, ferger og motorbåter) påvirker fisk og andre høyere organismer i sjøen. For å vurdere hvor alvorlig dette er har OSPAR utarbeidet en manual. En tiltaksplan for Oslofjorden bør også omfatte støyproblemet og hvilke områder som er mest utsatte (en plan for observasjoner).</w:t>
      </w:r>
    </w:p>
    <w:p w14:paraId="77E8B0F3" w14:textId="77777777" w:rsidR="0078040D" w:rsidRPr="000A0D7C" w:rsidRDefault="00F51AE5">
      <w:pPr>
        <w:pStyle w:val="BrdtekstA"/>
        <w:rPr>
          <w:rFonts w:cs="Times New Roman"/>
        </w:rPr>
      </w:pPr>
      <w:r w:rsidRPr="000A0D7C">
        <w:rPr>
          <w:rFonts w:cs="Times New Roman"/>
        </w:rPr>
        <w:t xml:space="preserve">Støy fra båtmotorer er selvfølgelig også et problem for brukere av fjorden. Interessekonflikter mellom badende og båtfolk er innlysende. Bruk av OSPARs kriterier for støy vil kunne medføre strengere regler og utvidede områder hvor bruk av de mest støyende fritidsbåtene begrenses. Forbud mot vannskutere burde innføres. </w:t>
      </w:r>
    </w:p>
    <w:p w14:paraId="34D95A7B" w14:textId="77777777" w:rsidR="0078040D" w:rsidRPr="000A0D7C" w:rsidRDefault="00F51AE5">
      <w:pPr>
        <w:pStyle w:val="BrdtekstA"/>
        <w:rPr>
          <w:rFonts w:cs="Times New Roman"/>
          <w:b/>
          <w:bCs/>
          <w:sz w:val="24"/>
          <w:szCs w:val="24"/>
        </w:rPr>
      </w:pPr>
      <w:r w:rsidRPr="000A0D7C">
        <w:rPr>
          <w:rFonts w:cs="Times New Roman"/>
          <w:b/>
          <w:bCs/>
          <w:sz w:val="24"/>
          <w:szCs w:val="24"/>
        </w:rPr>
        <w:t>Søppel</w:t>
      </w:r>
    </w:p>
    <w:p w14:paraId="1170F26F" w14:textId="2AFE9CB2" w:rsidR="0078040D" w:rsidRPr="000A0D7C" w:rsidRDefault="00F51AE5">
      <w:pPr>
        <w:pStyle w:val="BrdtekstA"/>
        <w:rPr>
          <w:rFonts w:cs="Times New Roman"/>
        </w:rPr>
      </w:pPr>
      <w:r w:rsidRPr="000A0D7C">
        <w:rPr>
          <w:rFonts w:cs="Times New Roman"/>
        </w:rPr>
        <w:t>Søppel i fjorden er fortsatt et stort problem. Strandrydding har blitt relativt omfattende takket være ulike organisasjoners innsats i årlige strandryddeaksjoner. I enkelte områder blir det også foretatt rydding av grunne bunnområder med dykkere. I Oslofjordområdet finnes mange vrak av plastbåter, gamle fiskegarn, tråler og ruser (som fortsatt fisker), bildekk, og dessuten områder hvor ammunisjon og bomber er dumpet. Forsvaret har kartlagt de sistnevnte områdene og tiltak på dette feltet bør prioriteres.</w:t>
      </w:r>
    </w:p>
    <w:p w14:paraId="35114652" w14:textId="77777777" w:rsidR="0078040D" w:rsidRPr="000A0D7C" w:rsidRDefault="00F51AE5">
      <w:pPr>
        <w:pStyle w:val="BrdtekstA"/>
        <w:rPr>
          <w:rFonts w:cs="Times New Roman"/>
        </w:rPr>
      </w:pPr>
      <w:r w:rsidRPr="000A0D7C">
        <w:rPr>
          <w:rFonts w:cs="Times New Roman"/>
        </w:rPr>
        <w:t xml:space="preserve">Aktivitetene med søppelrydding bør styrkes og fremfor alt innsamling og destruksjon av vrak av plastbåter og fiskeredskaper («spøkelsesfiske"). NOA mener at yrkesfiskerne i fjorden, som pga. nullfisket ikke lengre kan fiske i fjorden, kan mot betaling tilbys å bidra med fjerning av tapt fiskeutstyr og lokalisering av plastbåter på bunnen av fjorden. </w:t>
      </w:r>
    </w:p>
    <w:p w14:paraId="72C381E4" w14:textId="341261BC" w:rsidR="0078040D" w:rsidRPr="000A0D7C" w:rsidRDefault="00F51AE5">
      <w:pPr>
        <w:pStyle w:val="BrdtekstA"/>
        <w:rPr>
          <w:rFonts w:cs="Times New Roman"/>
          <w:b/>
          <w:bCs/>
          <w:sz w:val="24"/>
          <w:szCs w:val="24"/>
        </w:rPr>
      </w:pPr>
      <w:r w:rsidRPr="000A0D7C">
        <w:rPr>
          <w:rFonts w:cs="Times New Roman"/>
          <w:b/>
          <w:bCs/>
          <w:sz w:val="24"/>
          <w:szCs w:val="24"/>
        </w:rPr>
        <w:t xml:space="preserve">Behov </w:t>
      </w:r>
      <w:r w:rsidR="00D53BE4" w:rsidRPr="000A0D7C">
        <w:rPr>
          <w:rFonts w:cs="Times New Roman"/>
          <w:b/>
          <w:bCs/>
          <w:sz w:val="24"/>
          <w:szCs w:val="24"/>
        </w:rPr>
        <w:t>for</w:t>
      </w:r>
      <w:r w:rsidRPr="000A0D7C">
        <w:rPr>
          <w:rFonts w:cs="Times New Roman"/>
          <w:b/>
          <w:bCs/>
          <w:sz w:val="24"/>
          <w:szCs w:val="24"/>
        </w:rPr>
        <w:t xml:space="preserve"> en klimaplan for Oslofjorden</w:t>
      </w:r>
    </w:p>
    <w:p w14:paraId="2A41E43F" w14:textId="72119C73" w:rsidR="0078040D" w:rsidRPr="000A0D7C" w:rsidRDefault="00F51AE5">
      <w:pPr>
        <w:pStyle w:val="Brdtekst1"/>
        <w:spacing w:after="160" w:line="259" w:lineRule="auto"/>
        <w:rPr>
          <w:rFonts w:ascii="Aptos" w:eastAsia="Aptos" w:hAnsi="Aptos" w:cs="Times New Roman"/>
          <w:sz w:val="22"/>
          <w:szCs w:val="22"/>
        </w:rPr>
      </w:pPr>
      <w:r w:rsidRPr="000A0D7C">
        <w:rPr>
          <w:rFonts w:ascii="Aptos" w:hAnsi="Aptos" w:cs="Times New Roman"/>
          <w:sz w:val="22"/>
          <w:szCs w:val="22"/>
        </w:rPr>
        <w:t xml:space="preserve">Tiltaksplanen bør også ta for seg at også Oslofjorden vil bli utsatt for klimaendringer og konsekvensene av disse. Det bør gjennomføres en planlegging for området for å vurdere tiltak på både kort og lengre sikt. </w:t>
      </w:r>
      <w:r w:rsidRPr="000A0D7C">
        <w:rPr>
          <w:rFonts w:ascii="Aptos" w:eastAsia="Aptos" w:hAnsi="Aptos" w:cs="Times New Roman"/>
          <w:sz w:val="22"/>
          <w:szCs w:val="22"/>
        </w:rPr>
        <w:t>Eksempler er endringer i tilførsler av ferskvann, (</w:t>
      </w:r>
      <w:proofErr w:type="spellStart"/>
      <w:r w:rsidRPr="000A0D7C">
        <w:rPr>
          <w:rFonts w:ascii="Aptos" w:eastAsia="Aptos" w:hAnsi="Aptos" w:cs="Times New Roman"/>
          <w:sz w:val="22"/>
          <w:szCs w:val="22"/>
        </w:rPr>
        <w:t>årsvariasjon</w:t>
      </w:r>
      <w:proofErr w:type="spellEnd"/>
      <w:r w:rsidRPr="000A0D7C">
        <w:rPr>
          <w:rFonts w:ascii="Aptos" w:eastAsia="Aptos" w:hAnsi="Aptos" w:cs="Times New Roman"/>
          <w:sz w:val="22"/>
          <w:szCs w:val="22"/>
        </w:rPr>
        <w:t xml:space="preserve"> av tidspunkt og størrelse av flom og nedbør), vindforhold og temperatur, samt økt vannstand. Effekten av økt vannstand vil dempes av den lokale landhevingen (istidseffekten), men en plan for hvilke områder som vil dekkes av havet i fremtiden bør kartlegges og miljøkonsekvensene av dette vurderes. Eksempelvis vil forurensede områder som i dag ligger på land kunne dekkes av sjøvann og øke forurensingen. Hvor mange kulturminner vil komme under vann? </w:t>
      </w:r>
    </w:p>
    <w:p w14:paraId="3CDE112A" w14:textId="77777777" w:rsidR="0078040D" w:rsidRPr="000A0D7C" w:rsidRDefault="00F51AE5">
      <w:pPr>
        <w:pStyle w:val="Brdtekst1"/>
        <w:spacing w:after="160" w:line="259" w:lineRule="auto"/>
        <w:rPr>
          <w:rFonts w:ascii="Aptos" w:eastAsia="Aptos" w:hAnsi="Aptos" w:cs="Times New Roman"/>
          <w:sz w:val="22"/>
          <w:szCs w:val="22"/>
        </w:rPr>
      </w:pPr>
      <w:r w:rsidRPr="000A0D7C">
        <w:rPr>
          <w:rFonts w:ascii="Aptos" w:eastAsia="Aptos" w:hAnsi="Aptos" w:cs="Times New Roman"/>
          <w:sz w:val="22"/>
          <w:szCs w:val="22"/>
        </w:rPr>
        <w:t>Planen må ta sikte på:</w:t>
      </w:r>
    </w:p>
    <w:p w14:paraId="2E454EA7" w14:textId="77777777" w:rsidR="0078040D" w:rsidRPr="000A0D7C" w:rsidRDefault="00F51AE5">
      <w:pPr>
        <w:pStyle w:val="Brdtekst1"/>
        <w:spacing w:after="160" w:line="259" w:lineRule="auto"/>
        <w:rPr>
          <w:rFonts w:ascii="Aptos" w:eastAsia="Aptos" w:hAnsi="Aptos" w:cs="Times New Roman"/>
          <w:sz w:val="22"/>
          <w:szCs w:val="22"/>
        </w:rPr>
      </w:pPr>
      <w:r w:rsidRPr="000A0D7C">
        <w:rPr>
          <w:rFonts w:ascii="Aptos" w:eastAsia="Aptos" w:hAnsi="Aptos" w:cs="Times New Roman"/>
          <w:sz w:val="22"/>
          <w:szCs w:val="22"/>
        </w:rPr>
        <w:t>- økt innsats for å rehabilitere gamle avløpsledninger og skille avløp og gatevann</w:t>
      </w:r>
    </w:p>
    <w:p w14:paraId="33E720B4" w14:textId="77777777" w:rsidR="0078040D" w:rsidRPr="000A0D7C" w:rsidRDefault="00F51AE5">
      <w:pPr>
        <w:pStyle w:val="Brdtekst1"/>
        <w:spacing w:after="160" w:line="259" w:lineRule="auto"/>
        <w:rPr>
          <w:rFonts w:ascii="Aptos" w:eastAsia="Aptos" w:hAnsi="Aptos" w:cs="Times New Roman"/>
          <w:sz w:val="22"/>
          <w:szCs w:val="22"/>
        </w:rPr>
      </w:pPr>
      <w:r w:rsidRPr="000A0D7C">
        <w:rPr>
          <w:rFonts w:ascii="Aptos" w:eastAsia="Aptos" w:hAnsi="Aptos" w:cs="Times New Roman"/>
          <w:sz w:val="22"/>
          <w:szCs w:val="22"/>
        </w:rPr>
        <w:t>- krav til rensing av avrenning fra motorveier, gater og andre tette flater kombinert med flomdemping der det er mulig (mye bra gjøres i Oslo nå!).</w:t>
      </w:r>
    </w:p>
    <w:p w14:paraId="44DE7088" w14:textId="77777777" w:rsidR="0078040D" w:rsidRPr="000A0D7C" w:rsidRDefault="00F51AE5">
      <w:pPr>
        <w:pStyle w:val="Brdtekst1"/>
        <w:spacing w:after="160" w:line="259" w:lineRule="auto"/>
        <w:rPr>
          <w:rFonts w:ascii="Aptos" w:eastAsia="Aptos" w:hAnsi="Aptos" w:cs="Times New Roman"/>
          <w:sz w:val="22"/>
          <w:szCs w:val="22"/>
        </w:rPr>
      </w:pPr>
      <w:r w:rsidRPr="000A0D7C">
        <w:rPr>
          <w:rFonts w:ascii="Aptos" w:eastAsia="Aptos" w:hAnsi="Aptos" w:cs="Times New Roman"/>
          <w:sz w:val="22"/>
          <w:szCs w:val="22"/>
        </w:rPr>
        <w:t>- Skjerping av krav til kantsoner og oversvømmingsmark langs vassdrag.</w:t>
      </w:r>
    </w:p>
    <w:p w14:paraId="248FF4C3" w14:textId="28ABD639" w:rsidR="0078040D" w:rsidRPr="000A0D7C" w:rsidRDefault="00F51AE5">
      <w:pPr>
        <w:pStyle w:val="Brdtekst1"/>
        <w:spacing w:after="160" w:line="259" w:lineRule="auto"/>
        <w:rPr>
          <w:rFonts w:ascii="Aptos" w:eastAsia="Aptos" w:hAnsi="Aptos" w:cs="Times New Roman"/>
          <w:sz w:val="22"/>
          <w:szCs w:val="22"/>
        </w:rPr>
      </w:pPr>
      <w:r w:rsidRPr="000A0D7C">
        <w:rPr>
          <w:rFonts w:ascii="Aptos" w:eastAsia="Aptos" w:hAnsi="Aptos" w:cs="Times New Roman"/>
          <w:sz w:val="22"/>
          <w:szCs w:val="22"/>
        </w:rPr>
        <w:t>- utrede effekten av klimaendringers innvirkning på utskiftningen av bunnvannet i fjorden.</w:t>
      </w:r>
    </w:p>
    <w:p w14:paraId="41ADB122" w14:textId="77777777" w:rsidR="0078040D" w:rsidRPr="000A0D7C" w:rsidRDefault="00F51AE5">
      <w:pPr>
        <w:pStyle w:val="Brdtekst1"/>
        <w:spacing w:after="160" w:line="259" w:lineRule="auto"/>
        <w:rPr>
          <w:rFonts w:ascii="Aptos" w:eastAsia="Aptos" w:hAnsi="Aptos" w:cs="Times New Roman"/>
          <w:sz w:val="22"/>
          <w:szCs w:val="22"/>
        </w:rPr>
      </w:pPr>
      <w:r w:rsidRPr="000A0D7C">
        <w:rPr>
          <w:rFonts w:ascii="Aptos" w:eastAsia="Aptos" w:hAnsi="Aptos" w:cs="Times New Roman"/>
          <w:sz w:val="22"/>
          <w:szCs w:val="22"/>
        </w:rPr>
        <w:t xml:space="preserve">- kartlegging av områder som kan oversvømmes ved intens nedbør. </w:t>
      </w:r>
    </w:p>
    <w:p w14:paraId="3F714C74" w14:textId="77777777" w:rsidR="0078040D" w:rsidRPr="000A0D7C" w:rsidRDefault="0078040D">
      <w:pPr>
        <w:pStyle w:val="BrdtekstA"/>
        <w:rPr>
          <w:rFonts w:cs="Times New Roman"/>
        </w:rPr>
      </w:pPr>
    </w:p>
    <w:p w14:paraId="788ED594" w14:textId="634618A7" w:rsidR="0078040D" w:rsidRPr="000A0D7C" w:rsidRDefault="00F51AE5">
      <w:pPr>
        <w:pStyle w:val="BrdtekstA"/>
        <w:rPr>
          <w:rFonts w:cs="Times New Roman"/>
          <w:b/>
          <w:bCs/>
        </w:rPr>
      </w:pPr>
      <w:r w:rsidRPr="000A0D7C">
        <w:rPr>
          <w:rFonts w:cs="Times New Roman"/>
          <w:b/>
          <w:bCs/>
        </w:rPr>
        <w:t>Litteratur</w:t>
      </w:r>
    </w:p>
    <w:p w14:paraId="1AA48DFF" w14:textId="77777777" w:rsidR="0078040D" w:rsidRPr="000A0D7C" w:rsidRDefault="00F51AE5">
      <w:pPr>
        <w:pStyle w:val="Default"/>
        <w:rPr>
          <w:rFonts w:ascii="Aptos" w:eastAsia="Aptos" w:hAnsi="Aptos" w:cs="Times New Roman"/>
          <w:sz w:val="22"/>
          <w:szCs w:val="22"/>
          <w:lang w:val="nb-NO"/>
        </w:rPr>
      </w:pPr>
      <w:proofErr w:type="spellStart"/>
      <w:r w:rsidRPr="000A0D7C">
        <w:rPr>
          <w:rFonts w:ascii="Aptos" w:eastAsia="Aptos" w:hAnsi="Aptos" w:cs="Times New Roman"/>
          <w:sz w:val="22"/>
          <w:szCs w:val="22"/>
          <w:lang w:val="nb-NO"/>
        </w:rPr>
        <w:lastRenderedPageBreak/>
        <w:t>Staalstrøm</w:t>
      </w:r>
      <w:proofErr w:type="spellEnd"/>
      <w:r w:rsidRPr="000A0D7C">
        <w:rPr>
          <w:rFonts w:ascii="Aptos" w:eastAsia="Aptos" w:hAnsi="Aptos" w:cs="Times New Roman"/>
          <w:sz w:val="22"/>
          <w:szCs w:val="22"/>
          <w:lang w:val="nb-NO"/>
        </w:rPr>
        <w:t xml:space="preserve">, Andre og </w:t>
      </w:r>
      <w:proofErr w:type="spellStart"/>
      <w:r w:rsidRPr="000A0D7C">
        <w:rPr>
          <w:rFonts w:ascii="Aptos" w:eastAsia="Aptos" w:hAnsi="Aptos" w:cs="Times New Roman"/>
          <w:sz w:val="22"/>
          <w:szCs w:val="22"/>
          <w:lang w:val="nb-NO"/>
        </w:rPr>
        <w:t>Berezina</w:t>
      </w:r>
      <w:proofErr w:type="spellEnd"/>
      <w:r w:rsidRPr="000A0D7C">
        <w:rPr>
          <w:rFonts w:ascii="Aptos" w:eastAsia="Aptos" w:hAnsi="Aptos" w:cs="Times New Roman"/>
          <w:sz w:val="22"/>
          <w:szCs w:val="22"/>
          <w:lang w:val="nb-NO"/>
        </w:rPr>
        <w:t>, Anfisa, 2023. Areal dekket av flytebrygger og utfyllinger i Indre Oslofjord. NIVA rapport nr. 7815-2023.</w:t>
      </w:r>
    </w:p>
    <w:p w14:paraId="35E83399" w14:textId="77777777" w:rsidR="0078040D" w:rsidRPr="000A0D7C" w:rsidRDefault="0078040D">
      <w:pPr>
        <w:pStyle w:val="Default"/>
        <w:rPr>
          <w:rFonts w:ascii="Aptos" w:eastAsia="Aptos" w:hAnsi="Aptos" w:cs="Times New Roman"/>
          <w:sz w:val="22"/>
          <w:szCs w:val="22"/>
          <w:lang w:val="nb-NO"/>
        </w:rPr>
      </w:pPr>
    </w:p>
    <w:p w14:paraId="281044C2" w14:textId="77777777" w:rsidR="0078040D" w:rsidRPr="000A0D7C" w:rsidRDefault="00F51AE5">
      <w:pPr>
        <w:pStyle w:val="BrdtekstA"/>
        <w:rPr>
          <w:rFonts w:cs="Times New Roman"/>
        </w:rPr>
      </w:pPr>
      <w:r w:rsidRPr="000A0D7C">
        <w:rPr>
          <w:rFonts w:cs="Times New Roman"/>
        </w:rPr>
        <w:t>NOA, Fjordgruppen, 2025. Ang.: Fjerning av mikroforurensninger fra avløp til Indre Oslofjord. Notat.</w:t>
      </w:r>
    </w:p>
    <w:p w14:paraId="132A8798" w14:textId="77777777" w:rsidR="0078040D" w:rsidRPr="000A0D7C" w:rsidRDefault="0078040D">
      <w:pPr>
        <w:pStyle w:val="BrdtekstA"/>
        <w:rPr>
          <w:rFonts w:cs="Times New Roman"/>
        </w:rPr>
      </w:pPr>
    </w:p>
    <w:p w14:paraId="61A07FC6" w14:textId="77777777" w:rsidR="0078040D" w:rsidRPr="000A0D7C" w:rsidRDefault="0078040D">
      <w:pPr>
        <w:pStyle w:val="BrdtekstA"/>
        <w:rPr>
          <w:rFonts w:cs="Times New Roman"/>
        </w:rPr>
      </w:pPr>
    </w:p>
    <w:p w14:paraId="6552B98D" w14:textId="77777777" w:rsidR="0078040D" w:rsidRPr="000A0D7C" w:rsidRDefault="0078040D">
      <w:pPr>
        <w:pStyle w:val="BrdtekstA"/>
        <w:rPr>
          <w:rFonts w:cs="Times New Roman"/>
        </w:rPr>
      </w:pPr>
    </w:p>
    <w:p w14:paraId="31A54245" w14:textId="77777777" w:rsidR="0078040D" w:rsidRPr="000A0D7C" w:rsidRDefault="0078040D">
      <w:pPr>
        <w:pStyle w:val="BrdtekstA"/>
        <w:rPr>
          <w:rFonts w:cs="Times New Roman"/>
        </w:rPr>
      </w:pPr>
    </w:p>
    <w:p w14:paraId="2BEC280F" w14:textId="77777777" w:rsidR="0078040D" w:rsidRPr="000A0D7C" w:rsidRDefault="0078040D">
      <w:pPr>
        <w:pStyle w:val="BrdtekstA"/>
        <w:rPr>
          <w:rFonts w:ascii="Times New Roman" w:hAnsi="Times New Roman" w:cs="Times New Roman"/>
        </w:rPr>
      </w:pPr>
    </w:p>
    <w:p w14:paraId="1DC99CDF" w14:textId="77777777" w:rsidR="0078040D" w:rsidRPr="00C52CF5" w:rsidRDefault="0078040D">
      <w:pPr>
        <w:pStyle w:val="BrdtekstA"/>
        <w:rPr>
          <w:rFonts w:ascii="Times New Roman" w:hAnsi="Times New Roman" w:cs="Times New Roman"/>
        </w:rPr>
      </w:pPr>
    </w:p>
    <w:p w14:paraId="5A93CD2F" w14:textId="77777777" w:rsidR="0078040D" w:rsidRPr="00C52CF5" w:rsidRDefault="0078040D">
      <w:pPr>
        <w:pStyle w:val="BrdtekstA"/>
        <w:rPr>
          <w:rFonts w:ascii="Times New Roman" w:hAnsi="Times New Roman" w:cs="Times New Roman"/>
        </w:rPr>
      </w:pPr>
    </w:p>
    <w:p w14:paraId="73336A6C" w14:textId="77777777" w:rsidR="0078040D" w:rsidRPr="00C52CF5" w:rsidRDefault="0078040D">
      <w:pPr>
        <w:pStyle w:val="BrdtekstA"/>
        <w:rPr>
          <w:rFonts w:ascii="Times New Roman" w:hAnsi="Times New Roman" w:cs="Times New Roman"/>
        </w:rPr>
      </w:pPr>
    </w:p>
    <w:p w14:paraId="1686B616" w14:textId="77777777" w:rsidR="0078040D" w:rsidRPr="00C52CF5" w:rsidRDefault="0078040D">
      <w:pPr>
        <w:pStyle w:val="BrdtekstA"/>
        <w:rPr>
          <w:rFonts w:ascii="Times New Roman" w:hAnsi="Times New Roman" w:cs="Times New Roman"/>
        </w:rPr>
      </w:pPr>
    </w:p>
    <w:p w14:paraId="49041F6A" w14:textId="77777777" w:rsidR="0078040D" w:rsidRPr="00C52CF5" w:rsidRDefault="0078040D">
      <w:pPr>
        <w:pStyle w:val="BrdtekstA"/>
        <w:rPr>
          <w:rFonts w:ascii="Times New Roman" w:hAnsi="Times New Roman" w:cs="Times New Roman"/>
        </w:rPr>
      </w:pPr>
    </w:p>
    <w:sectPr w:rsidR="0078040D" w:rsidRPr="00C52CF5">
      <w:headerReference w:type="default" r:id="rId10"/>
      <w:footerReference w:type="default" r:id="rId11"/>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0486" w14:textId="77777777" w:rsidR="0000373B" w:rsidRDefault="0000373B">
      <w:r>
        <w:separator/>
      </w:r>
    </w:p>
  </w:endnote>
  <w:endnote w:type="continuationSeparator" w:id="0">
    <w:p w14:paraId="339DF02D" w14:textId="77777777" w:rsidR="0000373B" w:rsidRDefault="0000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FAD2" w14:textId="77777777" w:rsidR="0078040D" w:rsidRDefault="0078040D">
    <w:pPr>
      <w:pStyle w:val="Topptekstog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0C48" w14:textId="77777777" w:rsidR="0000373B" w:rsidRDefault="0000373B">
      <w:r>
        <w:separator/>
      </w:r>
    </w:p>
  </w:footnote>
  <w:footnote w:type="continuationSeparator" w:id="0">
    <w:p w14:paraId="57FAB387" w14:textId="77777777" w:rsidR="0000373B" w:rsidRDefault="0000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2B35" w14:textId="77777777" w:rsidR="0078040D" w:rsidRDefault="0078040D">
    <w:pPr>
      <w:pStyle w:val="Topptekstogbunn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8B6"/>
    <w:multiLevelType w:val="hybridMultilevel"/>
    <w:tmpl w:val="ACDC0F8A"/>
    <w:numStyleLink w:val="Importertstil1"/>
  </w:abstractNum>
  <w:abstractNum w:abstractNumId="1" w15:restartNumberingAfterBreak="0">
    <w:nsid w:val="69815512"/>
    <w:multiLevelType w:val="hybridMultilevel"/>
    <w:tmpl w:val="ACDC0F8A"/>
    <w:styleLink w:val="Importertstil1"/>
    <w:lvl w:ilvl="0" w:tplc="92EA85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70A4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62F76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B16CD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0216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F8E09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8229A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C27E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C21DF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09028890">
    <w:abstractNumId w:val="1"/>
  </w:num>
  <w:num w:numId="2" w16cid:durableId="450780147">
    <w:abstractNumId w:val="0"/>
  </w:num>
  <w:num w:numId="3" w16cid:durableId="1234123845">
    <w:abstractNumId w:val="0"/>
    <w:lvlOverride w:ilvl="0">
      <w:lvl w:ilvl="0" w:tplc="6D46A296">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5A044DE">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8470241A">
        <w:start w:val="1"/>
        <w:numFmt w:val="lowerRoman"/>
        <w:lvlText w:val="%3."/>
        <w:lvlJc w:val="left"/>
        <w:pPr>
          <w:ind w:left="213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5FA003B0">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DF1A7B70">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50829E6">
        <w:start w:val="1"/>
        <w:numFmt w:val="lowerRoman"/>
        <w:lvlText w:val="%6."/>
        <w:lvlJc w:val="left"/>
        <w:pPr>
          <w:ind w:left="429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C1AEDD1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FEE2BB52">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FDAC640">
        <w:start w:val="1"/>
        <w:numFmt w:val="lowerRoman"/>
        <w:lvlText w:val="%9."/>
        <w:lvlJc w:val="left"/>
        <w:pPr>
          <w:ind w:left="645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4" w16cid:durableId="260988612">
    <w:abstractNumId w:val="0"/>
    <w:lvlOverride w:ilvl="0">
      <w:lvl w:ilvl="0" w:tplc="6D46A2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A044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70241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FA003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F1A7B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0829E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1AEDD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EE2BB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FDAC64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0D"/>
    <w:rsid w:val="0000373B"/>
    <w:rsid w:val="000A0D7C"/>
    <w:rsid w:val="00117CCF"/>
    <w:rsid w:val="002C54A6"/>
    <w:rsid w:val="00350A58"/>
    <w:rsid w:val="00591ED2"/>
    <w:rsid w:val="00683AAA"/>
    <w:rsid w:val="00772CAB"/>
    <w:rsid w:val="0078040D"/>
    <w:rsid w:val="00831C64"/>
    <w:rsid w:val="008F7397"/>
    <w:rsid w:val="00915F2A"/>
    <w:rsid w:val="00A364B2"/>
    <w:rsid w:val="00A57433"/>
    <w:rsid w:val="00A62CFF"/>
    <w:rsid w:val="00B41D84"/>
    <w:rsid w:val="00B5050F"/>
    <w:rsid w:val="00B836A6"/>
    <w:rsid w:val="00BF2865"/>
    <w:rsid w:val="00C52CF5"/>
    <w:rsid w:val="00D53BE4"/>
    <w:rsid w:val="00D92965"/>
    <w:rsid w:val="00DA3EE3"/>
    <w:rsid w:val="00DD68EB"/>
    <w:rsid w:val="00F51A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1A2E"/>
  <w15:docId w15:val="{5CFD99BE-9242-4BA1-B789-ACF7B579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paragraph" w:customStyle="1" w:styleId="Topptekstogbunntekst">
    <w:name w:val="Topptekst og bunn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rdtekstA">
    <w:name w:val="Brødtekst A"/>
    <w:pPr>
      <w:spacing w:after="160" w:line="259" w:lineRule="auto"/>
    </w:pPr>
    <w:rPr>
      <w:rFonts w:ascii="Aptos" w:eastAsia="Aptos" w:hAnsi="Aptos" w:cs="Aptos"/>
      <w:color w:val="000000"/>
      <w:kern w:val="2"/>
      <w:sz w:val="22"/>
      <w:szCs w:val="22"/>
      <w:u w:color="000000"/>
      <w14:textOutline w14:w="12700" w14:cap="flat" w14:cmpd="sng" w14:algn="ctr">
        <w14:noFill/>
        <w14:prstDash w14:val="solid"/>
        <w14:miter w14:lim="400000"/>
      </w14:textOutline>
    </w:rPr>
  </w:style>
  <w:style w:type="numbering" w:customStyle="1" w:styleId="Importertstil1">
    <w:name w:val="Importert stil 1"/>
    <w:pPr>
      <w:numPr>
        <w:numId w:val="1"/>
      </w:numPr>
    </w:pPr>
  </w:style>
  <w:style w:type="paragraph" w:styleId="Listeavsnitt">
    <w:name w:val="List Paragraph"/>
    <w:pPr>
      <w:ind w:left="720"/>
    </w:pPr>
    <w:rPr>
      <w:rFonts w:cs="Arial Unicode MS"/>
      <w:color w:val="000000"/>
      <w:sz w:val="24"/>
      <w:szCs w:val="24"/>
      <w:u w:color="000000"/>
      <w:lang w:val="en-US"/>
    </w:rPr>
  </w:style>
  <w:style w:type="paragraph" w:customStyle="1" w:styleId="Brdtekst1">
    <w:name w:val="Brødtekst1"/>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rPr>
      <w:rFonts w:ascii="Calibri" w:hAnsi="Calibri" w:cs="Arial Unicode MS"/>
      <w:color w:val="000000"/>
      <w:sz w:val="24"/>
      <w:szCs w:val="24"/>
      <w:u w:color="000000"/>
      <w:lang w:val="nl-NL"/>
    </w:rPr>
  </w:style>
  <w:style w:type="paragraph" w:styleId="Revisjon">
    <w:name w:val="Revision"/>
    <w:hidden/>
    <w:uiPriority w:val="99"/>
    <w:semiHidden/>
    <w:rsid w:val="00F51AE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77b3ad459f046ab8ad19c0c3b1831ef xmlns="cbe9d07c-6888-470a-8944-97a461953d10">
      <Terms xmlns="http://schemas.microsoft.com/office/infopath/2007/PartnerControls"/>
    </p77b3ad459f046ab8ad19c0c3b1831ef>
    <TaxCatchAll xmlns="cbe9d07c-6888-470a-8944-97a461953d10" xsi:nil="true"/>
    <lcf76f155ced4ddcb4097134ff3c332f xmlns="e110657e-bd48-4dc0-9473-97e19c439cb5">
      <Terms xmlns="http://schemas.microsoft.com/office/infopath/2007/PartnerControls"/>
    </lcf76f155ced4ddcb4097134ff3c332f>
    <m96a32fd3e0e40e8868022cc0cb793aa xmlns="cbe9d07c-6888-470a-8944-97a461953d10">
      <Terms xmlns="http://schemas.microsoft.com/office/infopath/2007/PartnerControls"/>
    </m96a32fd3e0e40e8868022cc0cb793aa>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A9239F786AD24DA0243BD02EEB711D" ma:contentTypeVersion="15" ma:contentTypeDescription="Opprett et nytt dokument." ma:contentTypeScope="" ma:versionID="dc8a463bd086436c23da0d5a972cec3b">
  <xsd:schema xmlns:xsd="http://www.w3.org/2001/XMLSchema" xmlns:xs="http://www.w3.org/2001/XMLSchema" xmlns:p="http://schemas.microsoft.com/office/2006/metadata/properties" xmlns:ns1="http://schemas.microsoft.com/sharepoint/v3" xmlns:ns2="cbe9d07c-6888-470a-8944-97a461953d10" xmlns:ns3="e110657e-bd48-4dc0-9473-97e19c439cb5" targetNamespace="http://schemas.microsoft.com/office/2006/metadata/properties" ma:root="true" ma:fieldsID="2eb5d74c8f200b181e09713179461394" ns1:_="" ns2:_="" ns3:_="">
    <xsd:import namespace="http://schemas.microsoft.com/sharepoint/v3"/>
    <xsd:import namespace="cbe9d07c-6888-470a-8944-97a461953d10"/>
    <xsd:import namespace="e110657e-bd48-4dc0-9473-97e19c439cb5"/>
    <xsd:element name="properties">
      <xsd:complexType>
        <xsd:sequence>
          <xsd:element name="documentManagement">
            <xsd:complexType>
              <xsd:all>
                <xsd:element ref="ns2:p77b3ad459f046ab8ad19c0c3b1831ef" minOccurs="0"/>
                <xsd:element ref="ns2:TaxCatchAll" minOccurs="0"/>
                <xsd:element ref="ns2:TaxCatchAllLabel" minOccurs="0"/>
                <xsd:element ref="ns2:m96a32fd3e0e40e8868022cc0cb793aa" minOccurs="0"/>
                <xsd:element ref="ns1:PublishingStartDate" minOccurs="0"/>
                <xsd:element ref="ns1:PublishingExpirationDate" minOccurs="0"/>
                <xsd:element ref="ns3:lcf76f155ced4ddcb4097134ff3c332f"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Planlagt startdato" ma:description="Planlagt startdato er en områdekolonne som opprettes av publiseringsfunksjonen. Den brukes til å angi dato og klokkeslett for når denne siden vises for første gang for besøkende på området." ma:internalName="PublishingStartDate">
      <xsd:simpleType>
        <xsd:restriction base="dms:Unknown"/>
      </xsd:simpleType>
    </xsd:element>
    <xsd:element name="PublishingExpirationDate" ma:index="15" nillable="true" ma:displayName="Planlagt utløpsdato" ma:description="Planlagt sluttdato er en områdekolonne som opprettes av publiseringsfunksjonen. Den brukes til å angi dato og klokkeslett for når denne siden ikke lenger vises for besøkende på område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e9d07c-6888-470a-8944-97a461953d10" elementFormDefault="qualified">
    <xsd:import namespace="http://schemas.microsoft.com/office/2006/documentManagement/types"/>
    <xsd:import namespace="http://schemas.microsoft.com/office/infopath/2007/PartnerControls"/>
    <xsd:element name="p77b3ad459f046ab8ad19c0c3b1831ef" ma:index="8" nillable="true" ma:taxonomy="true" ma:internalName="p77b3ad459f046ab8ad19c0c3b1831ef" ma:taxonomyFieldName="Dokumenttype" ma:displayName="Dokumenttype" ma:default="" ma:fieldId="{977b3ad4-59f0-46ab-8ad1-9c0c3b1831ef}" ma:sspId="647a5b78-5ca9-4760-8579-a6439bb4b907" ma:termSetId="dd124cef-3ea4-48ad-b18d-6330aeb60de2" ma:anchorId="6cd01f03-7165-4e11-a073-e216f9830fa4" ma:open="false" ma:isKeyword="false">
      <xsd:complexType>
        <xsd:sequence>
          <xsd:element ref="pc:Terms" minOccurs="0" maxOccurs="1"/>
        </xsd:sequence>
      </xsd:complexType>
    </xsd:element>
    <xsd:element name="TaxCatchAll" ma:index="9" nillable="true" ma:displayName="Taxonomy Catch All Column" ma:description="" ma:hidden="true" ma:list="{961c10a7-1a06-4586-9882-71458d09b4c2}" ma:internalName="TaxCatchAll" ma:showField="CatchAllData" ma:web="cbe9d07c-6888-470a-8944-97a461953d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61c10a7-1a06-4586-9882-71458d09b4c2}" ma:internalName="TaxCatchAllLabel" ma:readOnly="true" ma:showField="CatchAllDataLabel" ma:web="cbe9d07c-6888-470a-8944-97a461953d10">
      <xsd:complexType>
        <xsd:complexContent>
          <xsd:extension base="dms:MultiChoiceLookup">
            <xsd:sequence>
              <xsd:element name="Value" type="dms:Lookup" maxOccurs="unbounded" minOccurs="0" nillable="true"/>
            </xsd:sequence>
          </xsd:extension>
        </xsd:complexContent>
      </xsd:complexType>
    </xsd:element>
    <xsd:element name="m96a32fd3e0e40e8868022cc0cb793aa" ma:index="12" nillable="true" ma:taxonomy="true" ma:internalName="m96a32fd3e0e40e8868022cc0cb793aa" ma:taxonomyFieldName="_x00c5_rstall" ma:displayName="Årstall" ma:default="" ma:fieldId="{696a32fd-3e0e-40e8-8680-22cc0cb793aa}" ma:sspId="647a5b78-5ca9-4760-8579-a6439bb4b907" ma:termSetId="dd124cef-3ea4-48ad-b18d-6330aeb60de2" ma:anchorId="13a455b7-dfad-43c1-bdda-5d5074eccc9e" ma:open="false" ma:isKeyword="false">
      <xsd:complexType>
        <xsd:sequence>
          <xsd:element ref="pc:Terms" minOccurs="0" maxOccurs="1"/>
        </xsd:sequence>
      </xsd:complexType>
    </xsd:element>
    <xsd:element name="SharedWithUsers" ma:index="2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10657e-bd48-4dc0-9473-97e19c439cb5"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647a5b78-5ca9-4760-8579-a6439bb4b907"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DBD65-91C6-49C3-BB44-F99F1B61E5BC}">
  <ds:schemaRefs>
    <ds:schemaRef ds:uri="http://schemas.microsoft.com/office/2006/metadata/properties"/>
    <ds:schemaRef ds:uri="http://schemas.microsoft.com/office/infopath/2007/PartnerControls"/>
    <ds:schemaRef ds:uri="cbe9d07c-6888-470a-8944-97a461953d10"/>
    <ds:schemaRef ds:uri="e110657e-bd48-4dc0-9473-97e19c439cb5"/>
    <ds:schemaRef ds:uri="http://schemas.microsoft.com/sharepoint/v3"/>
  </ds:schemaRefs>
</ds:datastoreItem>
</file>

<file path=customXml/itemProps2.xml><?xml version="1.0" encoding="utf-8"?>
<ds:datastoreItem xmlns:ds="http://schemas.openxmlformats.org/officeDocument/2006/customXml" ds:itemID="{EFDFF333-86B7-4ECA-B993-A3127653E89A}">
  <ds:schemaRefs>
    <ds:schemaRef ds:uri="http://schemas.microsoft.com/sharepoint/v3/contenttype/forms"/>
  </ds:schemaRefs>
</ds:datastoreItem>
</file>

<file path=customXml/itemProps3.xml><?xml version="1.0" encoding="utf-8"?>
<ds:datastoreItem xmlns:ds="http://schemas.openxmlformats.org/officeDocument/2006/customXml" ds:itemID="{9FD960B2-EDF0-4CF4-A2B5-D2D21B882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e9d07c-6888-470a-8944-97a461953d10"/>
    <ds:schemaRef ds:uri="e110657e-bd48-4dc0-9473-97e19c439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1964</Words>
  <Characters>10415</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Vilde Skålnes Haugsnes</dc:creator>
  <cp:lastModifiedBy>Vilde Skålnes Haugsnes</cp:lastModifiedBy>
  <cp:revision>5</cp:revision>
  <dcterms:created xsi:type="dcterms:W3CDTF">2025-12-10T10:18:00Z</dcterms:created>
  <dcterms:modified xsi:type="dcterms:W3CDTF">2025-12-10T10:31:00Z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0x010100D0A9239F786AD24DA0243BD02EEB711D</vt:lpwstr>
  </property>
  <property fmtid="{D5CDD505-2E9C-101B-9397-08002B2CF9AE}" pid="4" name="MediaServiceImageTags">
    <vt:lpwstr/>
  </property>
  <property fmtid="{D5CDD505-2E9C-101B-9397-08002B2CF9AE}" pid="5" name="_x00c5_rstall">
    <vt:lpwstr/>
  </property>
  <property fmtid="{D5CDD505-2E9C-101B-9397-08002B2CF9AE}" pid="6" name="Dokumenttype">
    <vt:lpwstr/>
  </property>
  <property fmtid="{D5CDD505-2E9C-101B-9397-08002B2CF9AE}" pid="7" name="Årstall">
    <vt:lpwstr/>
  </property>
</Properties>
</file>