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F204" w14:textId="644989F9" w:rsidR="00D86252" w:rsidRDefault="00DC5DE9" w:rsidP="00DC5DE9">
      <w:pPr>
        <w:pStyle w:val="Overskrift1"/>
      </w:pPr>
      <w:r>
        <w:t>«BLINKEKURS» FOR SKOGEIERE</w:t>
      </w:r>
    </w:p>
    <w:p w14:paraId="3109BEC5" w14:textId="77777777" w:rsidR="00DC5DE9" w:rsidRDefault="00DC5DE9" w:rsidP="00DC5DE9"/>
    <w:p w14:paraId="34B2B90B" w14:textId="7817AC0D" w:rsidR="00DC5DE9" w:rsidRDefault="00DC5DE9" w:rsidP="00DC5DE9">
      <w:pPr>
        <w:pStyle w:val="Overskrift2"/>
      </w:pPr>
      <w:r>
        <w:t>Kursinnhold</w:t>
      </w:r>
    </w:p>
    <w:p w14:paraId="3E5BE005" w14:textId="77777777" w:rsidR="00DC5DE9" w:rsidRDefault="00DC5DE9" w:rsidP="00DC5DE9"/>
    <w:p w14:paraId="5DE5187D" w14:textId="7FF5E884" w:rsidR="00DC5DE9" w:rsidRDefault="00DC5DE9" w:rsidP="00DC5DE9">
      <w:pPr>
        <w:pStyle w:val="Overskrift4"/>
      </w:pPr>
      <w:r>
        <w:t>Innføringskveld (3-4 timer, innomhus)</w:t>
      </w:r>
    </w:p>
    <w:p w14:paraId="6CC505C8" w14:textId="77777777" w:rsidR="00DC5DE9" w:rsidRDefault="00DC5DE9" w:rsidP="00DC5DE9"/>
    <w:p w14:paraId="6D165B78" w14:textId="46170651" w:rsidR="00DC5DE9" w:rsidRDefault="00DC5DE9" w:rsidP="00DC5DE9">
      <w:r>
        <w:t>Introduksjon og presentasjon av deltakere</w:t>
      </w:r>
    </w:p>
    <w:p w14:paraId="2C0C4C6D" w14:textId="77F00C22" w:rsidR="00DC5DE9" w:rsidRDefault="00DC5DE9" w:rsidP="00DC5DE9">
      <w:r>
        <w:t>Forelesning/diskusjon:</w:t>
      </w:r>
    </w:p>
    <w:p w14:paraId="7860BFEB" w14:textId="4BE1D184" w:rsidR="00DC5DE9" w:rsidRDefault="00DC5DE9" w:rsidP="00DC5DE9">
      <w:r>
        <w:tab/>
        <w:t>Hvorfor fase ut flatehogst?</w:t>
      </w:r>
    </w:p>
    <w:p w14:paraId="6E66B0DD" w14:textId="2C9D65A9" w:rsidR="00DC5DE9" w:rsidRDefault="00DC5DE9" w:rsidP="00DC5DE9">
      <w:r>
        <w:tab/>
      </w:r>
      <w:r>
        <w:tab/>
        <w:t>Klimatilpassing</w:t>
      </w:r>
    </w:p>
    <w:p w14:paraId="38B35660" w14:textId="27AC04F3" w:rsidR="00DC5DE9" w:rsidRDefault="00DC5DE9" w:rsidP="00DC5DE9">
      <w:r>
        <w:tab/>
      </w:r>
      <w:r>
        <w:tab/>
        <w:t>Virkeskvalitet</w:t>
      </w:r>
    </w:p>
    <w:p w14:paraId="6BB65837" w14:textId="30733D9A" w:rsidR="00DC5DE9" w:rsidRDefault="00DC5DE9" w:rsidP="00DC5DE9">
      <w:r>
        <w:tab/>
      </w:r>
      <w:r>
        <w:tab/>
        <w:t>Klima-bidrag</w:t>
      </w:r>
    </w:p>
    <w:p w14:paraId="6E06AD65" w14:textId="5D09612D" w:rsidR="00DC5DE9" w:rsidRDefault="00DC5DE9" w:rsidP="00DC5DE9">
      <w:r>
        <w:tab/>
      </w:r>
      <w:r>
        <w:tab/>
        <w:t>Hensyn til biologisk mangfold</w:t>
      </w:r>
    </w:p>
    <w:p w14:paraId="07DF1AEC" w14:textId="5F59FDE3" w:rsidR="00DC5DE9" w:rsidRDefault="00DC5DE9" w:rsidP="00DC5DE9">
      <w:r>
        <w:tab/>
      </w:r>
      <w:r>
        <w:tab/>
        <w:t>Friluftsliv/naturopplevelse; identitet</w:t>
      </w:r>
    </w:p>
    <w:p w14:paraId="02979516" w14:textId="77777777" w:rsidR="00DC5DE9" w:rsidRDefault="00DC5DE9" w:rsidP="00DC5DE9"/>
    <w:p w14:paraId="6D7705A3" w14:textId="62CB46A5" w:rsidR="00DC5DE9" w:rsidRDefault="00DC5DE9" w:rsidP="00DC5DE9">
      <w:r>
        <w:tab/>
        <w:t>Hva kan vi gjøre i stedet?</w:t>
      </w:r>
    </w:p>
    <w:p w14:paraId="6B9A53ED" w14:textId="449A8C38" w:rsidR="00DC5DE9" w:rsidRPr="00DC5DE9" w:rsidRDefault="00DC5DE9" w:rsidP="00DC5DE9">
      <w:pPr>
        <w:rPr>
          <w:lang w:val="nn-NO"/>
        </w:rPr>
      </w:pPr>
      <w:r>
        <w:tab/>
      </w:r>
      <w:r>
        <w:tab/>
      </w:r>
      <w:r w:rsidRPr="00DC5DE9">
        <w:rPr>
          <w:lang w:val="nn-NO"/>
        </w:rPr>
        <w:t>Naturkultur-prinsippet (</w:t>
      </w:r>
      <w:proofErr w:type="spellStart"/>
      <w:r w:rsidRPr="00DC5DE9">
        <w:rPr>
          <w:lang w:val="nn-NO"/>
        </w:rPr>
        <w:t>skogeieren</w:t>
      </w:r>
      <w:r>
        <w:rPr>
          <w:lang w:val="nn-NO"/>
        </w:rPr>
        <w:t>s</w:t>
      </w:r>
      <w:proofErr w:type="spellEnd"/>
      <w:r>
        <w:rPr>
          <w:lang w:val="nn-NO"/>
        </w:rPr>
        <w:t xml:space="preserve"> mål </w:t>
      </w:r>
      <w:r w:rsidR="009D1915">
        <w:rPr>
          <w:lang w:val="nn-NO"/>
        </w:rPr>
        <w:t xml:space="preserve">for skogen </w:t>
      </w:r>
      <w:r>
        <w:rPr>
          <w:lang w:val="nn-NO"/>
        </w:rPr>
        <w:t>skal styre</w:t>
      </w:r>
      <w:r w:rsidR="009D1915">
        <w:rPr>
          <w:lang w:val="nn-NO"/>
        </w:rPr>
        <w:t xml:space="preserve"> driftene</w:t>
      </w:r>
      <w:r>
        <w:rPr>
          <w:lang w:val="nn-NO"/>
        </w:rPr>
        <w:t>)</w:t>
      </w:r>
    </w:p>
    <w:p w14:paraId="3A2DA958" w14:textId="3375527A" w:rsidR="00DC5DE9" w:rsidRDefault="00DC5DE9" w:rsidP="00DC5DE9">
      <w:pPr>
        <w:rPr>
          <w:lang w:val="nn-NO"/>
        </w:rPr>
      </w:pPr>
      <w:r w:rsidRPr="00DC5DE9">
        <w:rPr>
          <w:lang w:val="nn-NO"/>
        </w:rPr>
        <w:tab/>
      </w:r>
      <w:r w:rsidRPr="00DC5DE9">
        <w:rPr>
          <w:lang w:val="nn-NO"/>
        </w:rPr>
        <w:tab/>
      </w:r>
      <w:r>
        <w:rPr>
          <w:lang w:val="nn-NO"/>
        </w:rPr>
        <w:t>Den økonomisk</w:t>
      </w:r>
      <w:r w:rsidR="009D1915">
        <w:rPr>
          <w:lang w:val="nn-NO"/>
        </w:rPr>
        <w:t>-</w:t>
      </w:r>
      <w:r>
        <w:rPr>
          <w:lang w:val="nn-NO"/>
        </w:rPr>
        <w:t xml:space="preserve">baserte </w:t>
      </w:r>
      <w:r w:rsidRPr="00DC5DE9">
        <w:rPr>
          <w:lang w:val="nn-NO"/>
        </w:rPr>
        <w:t>Naturkultur</w:t>
      </w:r>
      <w:r>
        <w:rPr>
          <w:lang w:val="nn-NO"/>
        </w:rPr>
        <w:t>-</w:t>
      </w:r>
      <w:r w:rsidRPr="00DC5DE9">
        <w:rPr>
          <w:lang w:val="nn-NO"/>
        </w:rPr>
        <w:t>metoden</w:t>
      </w:r>
    </w:p>
    <w:p w14:paraId="21A82912" w14:textId="57200FA6" w:rsidR="00DC5DE9" w:rsidRDefault="00DC5DE9" w:rsidP="00DC5DE9">
      <w:pPr>
        <w:pStyle w:val="Listeavsnitt"/>
        <w:numPr>
          <w:ilvl w:val="0"/>
          <w:numId w:val="1"/>
        </w:numPr>
      </w:pPr>
      <w:r>
        <w:t>o</w:t>
      </w:r>
      <w:r w:rsidRPr="00DC5DE9">
        <w:t>g teoriene som ligger til g</w:t>
      </w:r>
      <w:r>
        <w:t>runn for denne</w:t>
      </w:r>
    </w:p>
    <w:p w14:paraId="792F241D" w14:textId="2089700A" w:rsidR="00DC5DE9" w:rsidRDefault="00DC5DE9" w:rsidP="00DC5DE9">
      <w:pPr>
        <w:pStyle w:val="Listeavsnitt"/>
        <w:ind w:left="1416"/>
      </w:pPr>
      <w:r>
        <w:t>Utvalg av trær for hogst og for videre vekst</w:t>
      </w:r>
    </w:p>
    <w:p w14:paraId="209221C2" w14:textId="77777777" w:rsidR="00DC5DE9" w:rsidRDefault="00DC5DE9" w:rsidP="00DC5DE9">
      <w:pPr>
        <w:pStyle w:val="Listeavsnitt"/>
        <w:ind w:left="1416"/>
      </w:pPr>
    </w:p>
    <w:p w14:paraId="418F527C" w14:textId="7925383F" w:rsidR="00DC5DE9" w:rsidRDefault="00DC5DE9" w:rsidP="00DC5DE9">
      <w:pPr>
        <w:pStyle w:val="Listeavsnitt"/>
        <w:ind w:left="708"/>
      </w:pPr>
      <w:r>
        <w:t>Konsekvensene av en omlegging, for</w:t>
      </w:r>
    </w:p>
    <w:p w14:paraId="26C96200" w14:textId="6F7C16D2" w:rsidR="00DC5DE9" w:rsidRDefault="00DC5DE9" w:rsidP="00DC5DE9">
      <w:pPr>
        <w:pStyle w:val="Listeavsnitt"/>
        <w:ind w:left="708"/>
      </w:pPr>
      <w:r>
        <w:tab/>
        <w:t>Produksjon</w:t>
      </w:r>
    </w:p>
    <w:p w14:paraId="2038EEC0" w14:textId="7763628D" w:rsidR="00DC5DE9" w:rsidRDefault="00DC5DE9" w:rsidP="00DC5DE9">
      <w:pPr>
        <w:pStyle w:val="Listeavsnitt"/>
        <w:ind w:left="708"/>
      </w:pPr>
      <w:r>
        <w:tab/>
        <w:t>Økonomi</w:t>
      </w:r>
    </w:p>
    <w:p w14:paraId="2B358C0B" w14:textId="64062AA5" w:rsidR="00843278" w:rsidRDefault="00843278" w:rsidP="00843278">
      <w:pPr>
        <w:pStyle w:val="Listeavsnitt"/>
        <w:ind w:left="1416"/>
      </w:pPr>
      <w:r>
        <w:t>Foryngelse</w:t>
      </w:r>
    </w:p>
    <w:p w14:paraId="41387CDE" w14:textId="5EF9AB82" w:rsidR="00DC5DE9" w:rsidRDefault="00DC5DE9" w:rsidP="00843278">
      <w:pPr>
        <w:pStyle w:val="Listeavsnitt"/>
        <w:ind w:left="1416"/>
      </w:pPr>
      <w:r>
        <w:t>Stabilitet</w:t>
      </w:r>
    </w:p>
    <w:p w14:paraId="574D48A1" w14:textId="5B94254E" w:rsidR="00843278" w:rsidRDefault="00843278" w:rsidP="00843278">
      <w:pPr>
        <w:pStyle w:val="Listeavsnitt"/>
        <w:ind w:left="1416"/>
      </w:pPr>
      <w:r>
        <w:t>Biologisk mangfold</w:t>
      </w:r>
    </w:p>
    <w:p w14:paraId="7C65F920" w14:textId="750F1731" w:rsidR="00843278" w:rsidRDefault="00843278" w:rsidP="00843278">
      <w:pPr>
        <w:pStyle w:val="Listeavsnitt"/>
        <w:ind w:left="1416"/>
      </w:pPr>
      <w:r>
        <w:t>Klima</w:t>
      </w:r>
    </w:p>
    <w:p w14:paraId="66C69A04" w14:textId="77777777" w:rsidR="00843278" w:rsidRDefault="00843278" w:rsidP="00843278">
      <w:pPr>
        <w:pStyle w:val="Listeavsnitt"/>
        <w:ind w:left="0"/>
      </w:pPr>
    </w:p>
    <w:p w14:paraId="2AFA82E1" w14:textId="7ED4595D" w:rsidR="00843278" w:rsidRDefault="009D1915" w:rsidP="00843278">
      <w:pPr>
        <w:pStyle w:val="Listeavsnitt"/>
        <w:ind w:left="0"/>
      </w:pPr>
      <w:r>
        <w:t>Diskusjon og evt. e</w:t>
      </w:r>
      <w:r w:rsidR="00843278">
        <w:t>rfaringsutveksling</w:t>
      </w:r>
    </w:p>
    <w:p w14:paraId="4C63334B" w14:textId="77777777" w:rsidR="00843278" w:rsidRDefault="00843278" w:rsidP="00843278">
      <w:pPr>
        <w:pStyle w:val="Listeavsnitt"/>
        <w:ind w:left="0"/>
      </w:pPr>
    </w:p>
    <w:p w14:paraId="4AFAF5B2" w14:textId="77777777" w:rsidR="00843278" w:rsidRDefault="00843278" w:rsidP="00843278">
      <w:pPr>
        <w:pStyle w:val="Listeavsnitt"/>
        <w:ind w:left="0"/>
      </w:pPr>
    </w:p>
    <w:p w14:paraId="498457EE" w14:textId="5AC54AC0" w:rsidR="00843278" w:rsidRDefault="00843278" w:rsidP="00843278">
      <w:pPr>
        <w:pStyle w:val="Overskrift4"/>
      </w:pPr>
      <w:r>
        <w:t>Feltarbeid (2 dager á 7 timer)</w:t>
      </w:r>
    </w:p>
    <w:p w14:paraId="2EC5C4B7" w14:textId="77777777" w:rsidR="00843278" w:rsidRDefault="00843278" w:rsidP="00843278">
      <w:r>
        <w:t xml:space="preserve">Praktisering av naturkultur tilpasset skogeierens målsetting for det aktuelle området. </w:t>
      </w:r>
    </w:p>
    <w:p w14:paraId="66C0D3FF" w14:textId="77777777" w:rsidR="00843278" w:rsidRDefault="00843278" w:rsidP="00843278"/>
    <w:p w14:paraId="2FEB44E6" w14:textId="77777777" w:rsidR="00843278" w:rsidRDefault="00843278" w:rsidP="00843278">
      <w:r>
        <w:t>Merking av trær som opplagt skal hogges; utvokste trær og skadde trær.</w:t>
      </w:r>
    </w:p>
    <w:p w14:paraId="128D45FC" w14:textId="77777777" w:rsidR="00843278" w:rsidRDefault="00843278" w:rsidP="00843278">
      <w:r>
        <w:t>Utvelgelse av en «dominant» i hver tregruppe – som fristilles fra reell konkurranse</w:t>
      </w:r>
    </w:p>
    <w:p w14:paraId="4EEE14FA" w14:textId="58864676" w:rsidR="00843278" w:rsidRDefault="00843278" w:rsidP="00843278">
      <w:r>
        <w:t>Utvalg av et passe antall rekrutter som kan ta over ved neste hogst.</w:t>
      </w:r>
    </w:p>
    <w:p w14:paraId="0D470F39" w14:textId="26F22975" w:rsidR="00843278" w:rsidRDefault="00843278" w:rsidP="00843278">
      <w:r>
        <w:t xml:space="preserve">Arbeidet skjer først i plenum, deretter parvis eller i grupper på 3 personer, med jevnlige samlinger med </w:t>
      </w:r>
      <w:r w:rsidR="009D1915">
        <w:t>gjennomgang og diskusjon</w:t>
      </w:r>
      <w:r>
        <w:t xml:space="preserve"> av gruppenes vurderinger og tremerking</w:t>
      </w:r>
      <w:r w:rsidR="009D1915">
        <w:t>.</w:t>
      </w:r>
    </w:p>
    <w:p w14:paraId="67BE332D" w14:textId="77777777" w:rsidR="009D1915" w:rsidRDefault="009D1915" w:rsidP="00843278"/>
    <w:p w14:paraId="4C7F03E5" w14:textId="77777777" w:rsidR="009D1915" w:rsidRDefault="009D1915" w:rsidP="00843278"/>
    <w:p w14:paraId="0D71BF5C" w14:textId="533DF69B" w:rsidR="009D1915" w:rsidRDefault="009D1915" w:rsidP="009D1915">
      <w:pPr>
        <w:pStyle w:val="Overskrift4"/>
      </w:pPr>
      <w:r>
        <w:t>«Etterspill»</w:t>
      </w:r>
    </w:p>
    <w:p w14:paraId="78B45317" w14:textId="67631463" w:rsidR="009D1915" w:rsidRPr="009D1915" w:rsidRDefault="009D1915" w:rsidP="009D1915">
      <w:r>
        <w:t>Kurset gir en ekstra læring dersom skogeieren får utført hogst etter kursets «blinking», slik at kursdeltakerne kan komme tilbake etter hogsten og se – og diskutere – resultatet.</w:t>
      </w:r>
    </w:p>
    <w:sectPr w:rsidR="009D1915" w:rsidRPr="009D1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12869"/>
    <w:multiLevelType w:val="hybridMultilevel"/>
    <w:tmpl w:val="099E441A"/>
    <w:lvl w:ilvl="0" w:tplc="FB4E85AE"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63938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9"/>
    <w:rsid w:val="00082A66"/>
    <w:rsid w:val="00132774"/>
    <w:rsid w:val="001A70E9"/>
    <w:rsid w:val="00323D69"/>
    <w:rsid w:val="00352102"/>
    <w:rsid w:val="00546B43"/>
    <w:rsid w:val="00687DA8"/>
    <w:rsid w:val="007848E7"/>
    <w:rsid w:val="007C044C"/>
    <w:rsid w:val="00821261"/>
    <w:rsid w:val="00843278"/>
    <w:rsid w:val="009D1915"/>
    <w:rsid w:val="00B60CA1"/>
    <w:rsid w:val="00BD11BF"/>
    <w:rsid w:val="00D86252"/>
    <w:rsid w:val="00DC5DE9"/>
    <w:rsid w:val="00E9768C"/>
    <w:rsid w:val="00F05732"/>
    <w:rsid w:val="00FB6456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5A89"/>
  <w15:chartTrackingRefBased/>
  <w15:docId w15:val="{EB8863FE-C8C3-4016-874C-AD30D0E7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44C"/>
    <w:pPr>
      <w:spacing w:after="0" w:line="240" w:lineRule="auto"/>
    </w:pPr>
    <w:rPr>
      <w:rFonts w:ascii="Times New Roman" w:hAnsi="Times New Roman" w:cs="Calibri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B6456"/>
    <w:pPr>
      <w:keepNext/>
      <w:keepLines/>
      <w:spacing w:before="240"/>
      <w:outlineLvl w:val="0"/>
    </w:pPr>
    <w:rPr>
      <w:rFonts w:eastAsiaTheme="majorEastAsia" w:cstheme="majorBidi"/>
      <w:b/>
      <w:sz w:val="3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A70E9"/>
    <w:pPr>
      <w:keepNext/>
      <w:keepLines/>
      <w:spacing w:before="40"/>
      <w:outlineLvl w:val="1"/>
    </w:pPr>
    <w:rPr>
      <w:rFonts w:eastAsiaTheme="majorEastAsia" w:cstheme="majorBidi"/>
      <w:b/>
      <w:i/>
      <w:sz w:val="3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46B43"/>
    <w:pPr>
      <w:keepNext/>
      <w:keepLines/>
      <w:spacing w:before="40"/>
      <w:outlineLvl w:val="2"/>
    </w:pPr>
    <w:rPr>
      <w:rFonts w:eastAsiaTheme="majorEastAsia" w:cstheme="majorBidi"/>
      <w:b/>
      <w:i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46B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C5D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5D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5D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5D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5D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B6456"/>
    <w:rPr>
      <w:rFonts w:ascii="Times New Roman" w:eastAsiaTheme="majorEastAsia" w:hAnsi="Times New Roman" w:cstheme="majorBidi"/>
      <w:b/>
      <w:sz w:val="34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46B43"/>
    <w:rPr>
      <w:rFonts w:ascii="Times New Roman" w:eastAsiaTheme="majorEastAsia" w:hAnsi="Times New Roman" w:cstheme="majorBidi"/>
      <w:b/>
      <w:i/>
      <w:sz w:val="28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A70E9"/>
    <w:rPr>
      <w:rFonts w:ascii="Times New Roman" w:eastAsiaTheme="majorEastAsia" w:hAnsi="Times New Roman" w:cstheme="majorBidi"/>
      <w:b/>
      <w:i/>
      <w:sz w:val="30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46B43"/>
    <w:rPr>
      <w:rFonts w:asciiTheme="majorHAnsi" w:eastAsiaTheme="majorEastAsia" w:hAnsiTheme="majorHAnsi" w:cstheme="majorBidi"/>
      <w:b/>
      <w:iCs/>
      <w:sz w:val="24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FB6456"/>
    <w:pPr>
      <w:contextualSpacing/>
      <w:jc w:val="center"/>
    </w:pPr>
    <w:rPr>
      <w:rFonts w:eastAsiaTheme="majorEastAsia" w:cstheme="majorBidi"/>
      <w:b/>
      <w:spacing w:val="-10"/>
      <w:kern w:val="28"/>
      <w:sz w:val="4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B6456"/>
    <w:rPr>
      <w:rFonts w:ascii="Times New Roman" w:eastAsiaTheme="majorEastAsia" w:hAnsi="Times New Roman" w:cstheme="majorBidi"/>
      <w:b/>
      <w:spacing w:val="-10"/>
      <w:kern w:val="28"/>
      <w:sz w:val="42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23D69"/>
    <w:pPr>
      <w:numPr>
        <w:ilvl w:val="1"/>
      </w:numPr>
      <w:spacing w:before="120" w:after="280"/>
      <w:jc w:val="center"/>
    </w:pPr>
    <w:rPr>
      <w:rFonts w:eastAsiaTheme="minorEastAsia"/>
      <w:b/>
      <w:i/>
      <w:color w:val="5A5A5A" w:themeColor="text1" w:themeTint="A5"/>
      <w:spacing w:val="15"/>
      <w:sz w:val="3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23D69"/>
    <w:rPr>
      <w:rFonts w:ascii="Times New Roman" w:eastAsiaTheme="minorEastAsia" w:hAnsi="Times New Roman"/>
      <w:b/>
      <w:i/>
      <w:color w:val="5A5A5A" w:themeColor="text1" w:themeTint="A5"/>
      <w:spacing w:val="15"/>
      <w:sz w:val="3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C5DE9"/>
    <w:rPr>
      <w:rFonts w:eastAsiaTheme="majorEastAsia" w:cstheme="majorBidi"/>
      <w:color w:val="0F4761" w:themeColor="accent1" w:themeShade="BF"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C5DE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C5DE9"/>
    <w:rPr>
      <w:rFonts w:eastAsiaTheme="majorEastAsia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C5DE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C5DE9"/>
    <w:rPr>
      <w:rFonts w:eastAsiaTheme="majorEastAsia" w:cstheme="majorBidi"/>
      <w:color w:val="272727" w:themeColor="text1" w:themeTint="D8"/>
      <w:sz w:val="24"/>
    </w:rPr>
  </w:style>
  <w:style w:type="paragraph" w:styleId="Sitat">
    <w:name w:val="Quote"/>
    <w:basedOn w:val="Normal"/>
    <w:next w:val="Normal"/>
    <w:link w:val="SitatTegn"/>
    <w:uiPriority w:val="29"/>
    <w:qFormat/>
    <w:rsid w:val="00DC5D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C5DE9"/>
    <w:rPr>
      <w:rFonts w:ascii="Times New Roman" w:hAnsi="Times New Roman" w:cs="Calibri"/>
      <w:i/>
      <w:iCs/>
      <w:color w:val="404040" w:themeColor="text1" w:themeTint="BF"/>
      <w:sz w:val="24"/>
    </w:rPr>
  </w:style>
  <w:style w:type="paragraph" w:styleId="Listeavsnitt">
    <w:name w:val="List Paragraph"/>
    <w:basedOn w:val="Normal"/>
    <w:uiPriority w:val="34"/>
    <w:qFormat/>
    <w:rsid w:val="00DC5DE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C5DE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C5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C5DE9"/>
    <w:rPr>
      <w:rFonts w:ascii="Times New Roman" w:hAnsi="Times New Roman" w:cs="Calibri"/>
      <w:i/>
      <w:iCs/>
      <w:color w:val="0F4761" w:themeColor="accent1" w:themeShade="BF"/>
      <w:sz w:val="24"/>
    </w:rPr>
  </w:style>
  <w:style w:type="character" w:styleId="Sterkreferanse">
    <w:name w:val="Intense Reference"/>
    <w:basedOn w:val="Standardskriftforavsnitt"/>
    <w:uiPriority w:val="32"/>
    <w:qFormat/>
    <w:rsid w:val="00DC5D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219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2</vt:i4>
      </vt:variant>
    </vt:vector>
  </HeadingPairs>
  <TitlesOfParts>
    <vt:vector size="3" baseType="lpstr">
      <vt:lpstr/>
      <vt:lpstr>«BLINKEKURS» FOR SKOGEIERE</vt:lpstr>
      <vt:lpstr>    Kursinnhold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Gjermund Andersen</dc:creator>
  <cp:keywords/>
  <dc:description/>
  <cp:lastModifiedBy>Gjermund Andersen</cp:lastModifiedBy>
  <cp:revision>1</cp:revision>
  <dcterms:created xsi:type="dcterms:W3CDTF">2026-06-26T13:20:00Z</dcterms:created>
  <dcterms:modified xsi:type="dcterms:W3CDTF">2026-06-26T13:45:00Z</dcterms:modified>
</cp:coreProperties>
</file>