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22670" w14:textId="0E65444D" w:rsidR="009F077A" w:rsidRDefault="009F077A">
      <w:bookmarkStart w:id="0" w:name="_GoBack"/>
      <w:bookmarkEnd w:id="0"/>
    </w:p>
    <w:p w14:paraId="5DF9E7B5" w14:textId="6D328B79" w:rsidR="008F79F6" w:rsidRDefault="008F79F6"/>
    <w:p w14:paraId="619A8499" w14:textId="4CF5D646" w:rsidR="00367B0D" w:rsidRDefault="00367B0D" w:rsidP="009B4461">
      <w:pPr>
        <w:rPr>
          <w:rFonts w:asciiTheme="minorHAnsi" w:hAnsiTheme="minorHAnsi" w:cstheme="minorHAnsi"/>
          <w:sz w:val="20"/>
          <w:szCs w:val="20"/>
        </w:rPr>
      </w:pPr>
    </w:p>
    <w:p w14:paraId="0E2A11D3" w14:textId="2D2F572C" w:rsidR="00CB553F" w:rsidRDefault="00CB553F" w:rsidP="009B4461">
      <w:pPr>
        <w:rPr>
          <w:rFonts w:asciiTheme="minorHAnsi" w:hAnsiTheme="minorHAnsi" w:cstheme="minorHAnsi"/>
          <w:sz w:val="20"/>
          <w:szCs w:val="20"/>
        </w:rPr>
      </w:pPr>
    </w:p>
    <w:p w14:paraId="31056696" w14:textId="77777777" w:rsidR="00CB553F" w:rsidRPr="00CB553F" w:rsidRDefault="00CB553F" w:rsidP="00CB553F">
      <w:pPr>
        <w:rPr>
          <w:rFonts w:asciiTheme="minorHAnsi" w:hAnsiTheme="minorHAnsi" w:cstheme="minorHAnsi"/>
          <w:sz w:val="20"/>
          <w:szCs w:val="20"/>
        </w:rPr>
      </w:pPr>
      <w:r w:rsidRPr="00CB553F">
        <w:rPr>
          <w:rFonts w:asciiTheme="minorHAnsi" w:hAnsiTheme="minorHAnsi" w:cstheme="minorHAnsi"/>
          <w:sz w:val="20"/>
          <w:szCs w:val="20"/>
        </w:rPr>
        <w:t>Til:</w:t>
      </w:r>
    </w:p>
    <w:p w14:paraId="373D50CD" w14:textId="77777777" w:rsidR="00CB553F" w:rsidRPr="00CB553F" w:rsidRDefault="000660F3" w:rsidP="00CB553F">
      <w:pPr>
        <w:rPr>
          <w:rFonts w:asciiTheme="minorHAnsi" w:hAnsiTheme="minorHAnsi" w:cstheme="minorHAnsi"/>
          <w:sz w:val="20"/>
          <w:szCs w:val="20"/>
        </w:rPr>
      </w:pPr>
      <w:hyperlink r:id="rId7" w:history="1">
        <w:r w:rsidR="00CB553F" w:rsidRPr="00CB553F">
          <w:rPr>
            <w:rStyle w:val="Hyperkobling"/>
            <w:rFonts w:asciiTheme="minorHAnsi" w:hAnsiTheme="minorHAnsi" w:cstheme="minorHAnsi"/>
            <w:sz w:val="20"/>
            <w:szCs w:val="20"/>
          </w:rPr>
          <w:t>byplan.postmottak@trondheim.kommune.no</w:t>
        </w:r>
      </w:hyperlink>
    </w:p>
    <w:p w14:paraId="465186D0" w14:textId="77777777" w:rsidR="00CB553F" w:rsidRPr="00CB553F" w:rsidRDefault="000660F3" w:rsidP="00CB553F">
      <w:pPr>
        <w:rPr>
          <w:rFonts w:asciiTheme="minorHAnsi" w:hAnsiTheme="minorHAnsi" w:cstheme="minorHAnsi"/>
          <w:sz w:val="20"/>
          <w:szCs w:val="20"/>
        </w:rPr>
      </w:pPr>
      <w:hyperlink r:id="rId8" w:history="1">
        <w:r w:rsidR="00CB553F" w:rsidRPr="00CB553F">
          <w:rPr>
            <w:rStyle w:val="Hyperkobling"/>
            <w:rFonts w:asciiTheme="minorHAnsi" w:hAnsiTheme="minorHAnsi" w:cstheme="minorHAnsi"/>
            <w:sz w:val="20"/>
            <w:szCs w:val="20"/>
          </w:rPr>
          <w:t>tone.bergsmyr@trondheim.kommune.no</w:t>
        </w:r>
      </w:hyperlink>
    </w:p>
    <w:p w14:paraId="40ADB832" w14:textId="77777777" w:rsidR="00CB553F" w:rsidRPr="00CB553F" w:rsidRDefault="00CB553F" w:rsidP="00CB553F">
      <w:pPr>
        <w:rPr>
          <w:rFonts w:asciiTheme="minorHAnsi" w:hAnsiTheme="minorHAnsi" w:cstheme="minorHAnsi"/>
          <w:sz w:val="20"/>
          <w:szCs w:val="20"/>
        </w:rPr>
      </w:pPr>
    </w:p>
    <w:p w14:paraId="63803FD0" w14:textId="77777777" w:rsidR="00CB553F" w:rsidRPr="00CB553F" w:rsidRDefault="00CB553F" w:rsidP="00CB553F">
      <w:pPr>
        <w:rPr>
          <w:rFonts w:asciiTheme="minorHAnsi" w:hAnsiTheme="minorHAnsi" w:cstheme="minorHAnsi"/>
          <w:sz w:val="20"/>
          <w:szCs w:val="20"/>
        </w:rPr>
      </w:pPr>
    </w:p>
    <w:p w14:paraId="4A1CECBF" w14:textId="77777777" w:rsidR="00CB553F" w:rsidRPr="00CB553F" w:rsidRDefault="00CB553F" w:rsidP="00CB553F">
      <w:pPr>
        <w:rPr>
          <w:rFonts w:asciiTheme="minorHAnsi" w:hAnsiTheme="minorHAnsi" w:cstheme="minorHAnsi"/>
          <w:sz w:val="20"/>
          <w:szCs w:val="20"/>
        </w:rPr>
      </w:pPr>
      <w:r w:rsidRPr="00CB553F">
        <w:rPr>
          <w:rFonts w:asciiTheme="minorHAnsi" w:hAnsiTheme="minorHAnsi" w:cstheme="minorHAnsi"/>
          <w:sz w:val="20"/>
          <w:szCs w:val="20"/>
        </w:rPr>
        <w:t xml:space="preserve">Saksbehandler: Anna Sørli </w:t>
      </w:r>
      <w:proofErr w:type="spellStart"/>
      <w:r w:rsidRPr="00CB553F">
        <w:rPr>
          <w:rFonts w:asciiTheme="minorHAnsi" w:hAnsiTheme="minorHAnsi" w:cstheme="minorHAnsi"/>
          <w:sz w:val="20"/>
          <w:szCs w:val="20"/>
        </w:rPr>
        <w:t>Asmervik</w:t>
      </w:r>
      <w:proofErr w:type="spellEnd"/>
      <w:r w:rsidRPr="00CB553F">
        <w:rPr>
          <w:rFonts w:asciiTheme="minorHAnsi" w:hAnsiTheme="minorHAnsi" w:cstheme="minorHAnsi"/>
          <w:sz w:val="20"/>
          <w:szCs w:val="20"/>
        </w:rPr>
        <w:t xml:space="preserve">     </w:t>
      </w:r>
      <w:proofErr w:type="spellStart"/>
      <w:r w:rsidRPr="00CB553F">
        <w:rPr>
          <w:rFonts w:asciiTheme="minorHAnsi" w:hAnsiTheme="minorHAnsi" w:cstheme="minorHAnsi"/>
          <w:sz w:val="20"/>
          <w:szCs w:val="20"/>
        </w:rPr>
        <w:t>Ref</w:t>
      </w:r>
      <w:proofErr w:type="spellEnd"/>
      <w:r w:rsidRPr="00CB553F">
        <w:rPr>
          <w:rFonts w:asciiTheme="minorHAnsi" w:hAnsiTheme="minorHAnsi" w:cstheme="minorHAnsi"/>
          <w:bCs/>
          <w:sz w:val="20"/>
          <w:szCs w:val="20"/>
        </w:rPr>
        <w:t>: 2024/14241</w:t>
      </w:r>
      <w:r w:rsidRPr="00CB553F">
        <w:rPr>
          <w:rFonts w:asciiTheme="minorHAnsi" w:hAnsiTheme="minorHAnsi" w:cstheme="minorHAnsi"/>
          <w:sz w:val="20"/>
          <w:szCs w:val="20"/>
        </w:rPr>
        <w:tab/>
        <w:t>Trondheim, 13. oktober 2025</w:t>
      </w:r>
    </w:p>
    <w:p w14:paraId="52B34197" w14:textId="77777777" w:rsidR="00CB553F" w:rsidRPr="00CB553F" w:rsidRDefault="00CB553F" w:rsidP="00CB553F">
      <w:pPr>
        <w:rPr>
          <w:rFonts w:asciiTheme="minorHAnsi" w:hAnsiTheme="minorHAnsi" w:cstheme="minorHAnsi"/>
          <w:sz w:val="20"/>
          <w:szCs w:val="20"/>
        </w:rPr>
      </w:pPr>
      <w:r w:rsidRPr="00CB553F">
        <w:rPr>
          <w:rFonts w:asciiTheme="minorHAnsi" w:hAnsiTheme="minorHAnsi" w:cstheme="minorHAnsi"/>
          <w:sz w:val="20"/>
          <w:szCs w:val="20"/>
        </w:rPr>
        <w:t>Telefon: 98134942</w:t>
      </w:r>
    </w:p>
    <w:p w14:paraId="41E80E67" w14:textId="77777777" w:rsidR="00CB553F" w:rsidRPr="00CB553F" w:rsidRDefault="00CB553F" w:rsidP="00CB553F">
      <w:pPr>
        <w:rPr>
          <w:rFonts w:asciiTheme="minorHAnsi" w:hAnsiTheme="minorHAnsi" w:cstheme="minorHAnsi"/>
          <w:sz w:val="20"/>
          <w:szCs w:val="20"/>
        </w:rPr>
      </w:pPr>
      <w:r w:rsidRPr="00CB553F">
        <w:rPr>
          <w:rFonts w:asciiTheme="minorHAnsi" w:hAnsiTheme="minorHAnsi" w:cstheme="minorHAnsi"/>
          <w:sz w:val="20"/>
          <w:szCs w:val="20"/>
        </w:rPr>
        <w:br/>
      </w:r>
    </w:p>
    <w:p w14:paraId="7E7D695E" w14:textId="77777777" w:rsidR="00CB553F" w:rsidRPr="00CB553F" w:rsidRDefault="00CB553F" w:rsidP="00CB553F">
      <w:pPr>
        <w:rPr>
          <w:rFonts w:asciiTheme="minorHAnsi" w:hAnsiTheme="minorHAnsi" w:cstheme="minorHAnsi"/>
          <w:sz w:val="20"/>
          <w:szCs w:val="20"/>
        </w:rPr>
      </w:pPr>
      <w:r w:rsidRPr="00CB553F">
        <w:rPr>
          <w:rFonts w:asciiTheme="minorHAnsi" w:hAnsiTheme="minorHAnsi" w:cstheme="minorHAnsi"/>
          <w:b/>
          <w:bCs/>
          <w:sz w:val="20"/>
          <w:szCs w:val="20"/>
        </w:rPr>
        <w:t>Høringsuttalelse til detaljregulering av Sluppenvegen 20 m.fl. (gnr/bnr 73/10 og 73/11)</w:t>
      </w:r>
    </w:p>
    <w:p w14:paraId="2C404731" w14:textId="11DF40CB" w:rsidR="00CB553F" w:rsidRPr="00CB553F" w:rsidRDefault="00CB553F" w:rsidP="00CB553F">
      <w:pPr>
        <w:rPr>
          <w:rFonts w:asciiTheme="minorHAnsi" w:hAnsiTheme="minorHAnsi" w:cstheme="minorHAnsi"/>
          <w:sz w:val="20"/>
          <w:szCs w:val="20"/>
        </w:rPr>
      </w:pPr>
      <w:r w:rsidRPr="00CB553F">
        <w:rPr>
          <w:rFonts w:asciiTheme="minorHAnsi" w:hAnsiTheme="minorHAnsi" w:cstheme="minorHAnsi"/>
          <w:sz w:val="20"/>
          <w:szCs w:val="20"/>
        </w:rPr>
        <w:t xml:space="preserve">Naturvernforbundet ser på det som viktig at helse og redningstjenester samles på en måte som gir god funksjonalitet, effektive responstider og godt samspill mellom aktørene. Planforslaget om et samlet akuttmedisinsk senter på Sluppen ser ut til å fremme disse målene. </w:t>
      </w:r>
    </w:p>
    <w:p w14:paraId="38F7E902" w14:textId="77777777" w:rsidR="00CB553F" w:rsidRPr="00CB553F" w:rsidRDefault="00CB553F" w:rsidP="00CB553F">
      <w:pPr>
        <w:rPr>
          <w:rFonts w:asciiTheme="minorHAnsi" w:hAnsiTheme="minorHAnsi" w:cstheme="minorHAnsi"/>
          <w:sz w:val="20"/>
          <w:szCs w:val="20"/>
        </w:rPr>
      </w:pPr>
    </w:p>
    <w:p w14:paraId="19B2D323" w14:textId="77777777" w:rsidR="00CB553F" w:rsidRPr="00CB553F" w:rsidRDefault="00CB553F" w:rsidP="00CB553F">
      <w:pPr>
        <w:rPr>
          <w:rFonts w:asciiTheme="minorHAnsi" w:hAnsiTheme="minorHAnsi" w:cstheme="minorHAnsi"/>
          <w:sz w:val="20"/>
          <w:szCs w:val="20"/>
        </w:rPr>
      </w:pPr>
      <w:r w:rsidRPr="00CB553F">
        <w:rPr>
          <w:rFonts w:asciiTheme="minorHAnsi" w:hAnsiTheme="minorHAnsi" w:cstheme="minorHAnsi"/>
          <w:sz w:val="20"/>
          <w:szCs w:val="20"/>
        </w:rPr>
        <w:t xml:space="preserve">Samtidig må realiseringen av tiltak som dette balanseres strengere opp mot natur, landskaps, rekreasjons og grønnstrukturhensyn. Vi opplever at planforslaget legger opp til betydelige inngrep i offentlig grøntareal i Nidelvkorridoren uten tilstrekkelig dokumentasjon av konsekvenser for natur og miljø og sammenligning med alternative løsninger. </w:t>
      </w:r>
    </w:p>
    <w:p w14:paraId="7C5A9E48" w14:textId="77777777" w:rsidR="00CB553F" w:rsidRPr="00CB553F" w:rsidRDefault="00CB553F" w:rsidP="00CB553F">
      <w:pPr>
        <w:rPr>
          <w:rFonts w:asciiTheme="minorHAnsi" w:hAnsiTheme="minorHAnsi" w:cstheme="minorHAnsi"/>
          <w:sz w:val="20"/>
          <w:szCs w:val="20"/>
        </w:rPr>
      </w:pPr>
    </w:p>
    <w:p w14:paraId="3B7735AE" w14:textId="77777777" w:rsidR="00CB553F" w:rsidRPr="00CB553F" w:rsidRDefault="00CB553F" w:rsidP="00CB553F">
      <w:pPr>
        <w:rPr>
          <w:rFonts w:asciiTheme="minorHAnsi" w:hAnsiTheme="minorHAnsi" w:cstheme="minorHAnsi"/>
          <w:b/>
          <w:bCs/>
          <w:sz w:val="20"/>
          <w:szCs w:val="20"/>
        </w:rPr>
      </w:pPr>
      <w:r w:rsidRPr="00CB553F">
        <w:rPr>
          <w:rFonts w:asciiTheme="minorHAnsi" w:hAnsiTheme="minorHAnsi" w:cstheme="minorHAnsi"/>
          <w:b/>
          <w:bCs/>
          <w:sz w:val="20"/>
          <w:szCs w:val="20"/>
        </w:rPr>
        <w:t>Hvorfor Nidelvkorridoren må tas vare på</w:t>
      </w:r>
    </w:p>
    <w:p w14:paraId="7B4E8F15" w14:textId="77777777" w:rsidR="00CB553F" w:rsidRPr="00CB553F" w:rsidRDefault="00CB553F" w:rsidP="00CB553F">
      <w:pPr>
        <w:rPr>
          <w:rFonts w:asciiTheme="minorHAnsi" w:hAnsiTheme="minorHAnsi" w:cstheme="minorHAnsi"/>
          <w:sz w:val="20"/>
          <w:szCs w:val="20"/>
        </w:rPr>
      </w:pPr>
      <w:r w:rsidRPr="00CB553F">
        <w:rPr>
          <w:rFonts w:asciiTheme="minorHAnsi" w:hAnsiTheme="minorHAnsi" w:cstheme="minorHAnsi"/>
          <w:sz w:val="20"/>
          <w:szCs w:val="20"/>
        </w:rPr>
        <w:t xml:space="preserve">Nidelvkorridoren er definert som </w:t>
      </w:r>
      <w:hyperlink r:id="rId9" w:history="1">
        <w:r w:rsidRPr="00CB553F">
          <w:rPr>
            <w:rStyle w:val="Hyperkobling"/>
            <w:rFonts w:asciiTheme="minorHAnsi" w:hAnsiTheme="minorHAnsi" w:cstheme="minorHAnsi"/>
            <w:sz w:val="20"/>
            <w:szCs w:val="20"/>
          </w:rPr>
          <w:t>hensynssone</w:t>
        </w:r>
      </w:hyperlink>
      <w:r w:rsidRPr="00CB553F">
        <w:rPr>
          <w:rFonts w:asciiTheme="minorHAnsi" w:hAnsiTheme="minorHAnsi" w:cstheme="minorHAnsi"/>
          <w:sz w:val="20"/>
          <w:szCs w:val="20"/>
        </w:rPr>
        <w:t xml:space="preserve"> for naturmiljø og økologisk reguleringsdokumenter der korrespondanse mellom by, vann, natur og friluftsliv ivaretas. I </w:t>
      </w:r>
      <w:hyperlink r:id="rId10" w:history="1">
        <w:r w:rsidRPr="00CB553F">
          <w:rPr>
            <w:rStyle w:val="Hyperkobling"/>
            <w:rFonts w:asciiTheme="minorHAnsi" w:hAnsiTheme="minorHAnsi" w:cstheme="minorHAnsi"/>
            <w:sz w:val="20"/>
            <w:szCs w:val="20"/>
          </w:rPr>
          <w:t>kommuneplanens arealdel</w:t>
        </w:r>
      </w:hyperlink>
      <w:r w:rsidRPr="00CB553F">
        <w:rPr>
          <w:rFonts w:asciiTheme="minorHAnsi" w:hAnsiTheme="minorHAnsi" w:cstheme="minorHAnsi"/>
          <w:sz w:val="20"/>
          <w:szCs w:val="20"/>
        </w:rPr>
        <w:t xml:space="preserve"> er det slått fast at Nidelvkorridoren skal tas særskilt hensyn til når det gjelder natur, landskap, kulturminner og friluftslivinteresser. Tiltak i korridoren burde derfor vurderes strengt. </w:t>
      </w:r>
      <w:hyperlink r:id="rId11" w:history="1">
        <w:r w:rsidRPr="00CB553F">
          <w:rPr>
            <w:rStyle w:val="Hyperkobling"/>
            <w:rFonts w:asciiTheme="minorHAnsi" w:hAnsiTheme="minorHAnsi" w:cstheme="minorHAnsi"/>
            <w:sz w:val="20"/>
            <w:szCs w:val="20"/>
          </w:rPr>
          <w:t>Temakart</w:t>
        </w:r>
      </w:hyperlink>
      <w:r w:rsidRPr="00CB553F">
        <w:rPr>
          <w:rFonts w:asciiTheme="minorHAnsi" w:hAnsiTheme="minorHAnsi" w:cstheme="minorHAnsi"/>
          <w:sz w:val="20"/>
          <w:szCs w:val="20"/>
        </w:rPr>
        <w:t xml:space="preserve"> viser at Nidelvkorridoren har en tydelig rolle som grønnstruktur («blå/grønn struktur») og som stille og opplevelsessone langs elva. Det er markert at det skal være områder for friluftsliv og reaksjon i sammenheng med naturmiljø. </w:t>
      </w:r>
    </w:p>
    <w:p w14:paraId="0FD41F94" w14:textId="77777777" w:rsidR="00CB553F" w:rsidRPr="00CB553F" w:rsidRDefault="00CB553F" w:rsidP="00CB553F">
      <w:pPr>
        <w:rPr>
          <w:rFonts w:asciiTheme="minorHAnsi" w:hAnsiTheme="minorHAnsi" w:cstheme="minorHAnsi"/>
          <w:sz w:val="20"/>
          <w:szCs w:val="20"/>
        </w:rPr>
      </w:pPr>
    </w:p>
    <w:p w14:paraId="57CC297C" w14:textId="77777777" w:rsidR="00CB553F" w:rsidRPr="00CB553F" w:rsidRDefault="000660F3" w:rsidP="00CB553F">
      <w:pPr>
        <w:rPr>
          <w:rFonts w:asciiTheme="minorHAnsi" w:hAnsiTheme="minorHAnsi" w:cstheme="minorHAnsi"/>
          <w:sz w:val="20"/>
          <w:szCs w:val="20"/>
        </w:rPr>
      </w:pPr>
      <w:hyperlink r:id="rId12" w:history="1">
        <w:r w:rsidR="00CB553F" w:rsidRPr="00CB553F">
          <w:rPr>
            <w:rStyle w:val="Hyperkobling"/>
            <w:rFonts w:asciiTheme="minorHAnsi" w:hAnsiTheme="minorHAnsi" w:cstheme="minorHAnsi"/>
            <w:sz w:val="20"/>
            <w:szCs w:val="20"/>
          </w:rPr>
          <w:t>Dokumenter</w:t>
        </w:r>
      </w:hyperlink>
      <w:r w:rsidR="00CB553F" w:rsidRPr="00CB553F">
        <w:rPr>
          <w:rFonts w:asciiTheme="minorHAnsi" w:hAnsiTheme="minorHAnsi" w:cstheme="minorHAnsi"/>
          <w:sz w:val="20"/>
          <w:szCs w:val="20"/>
        </w:rPr>
        <w:t xml:space="preserve"> knyttet til naturmangfold og vannmiljø viser at deler av planområdet faktisk ligger innenfor Nidelvkorridoren, og at natur og vannmiljøverdier derfor er relevante og sentrale for vurderingen av arealbruken. For Nidelvkorridoren oppgis det at denne skal ha et 100m byggeforbudsbelte, vi kan ikke se at det er dokumentert eller søkt om dispensasjon fra denne, og ber om at dette klargjøres. </w:t>
      </w:r>
    </w:p>
    <w:p w14:paraId="4E606724" w14:textId="77777777" w:rsidR="00CB553F" w:rsidRPr="00CB553F" w:rsidRDefault="00CB553F" w:rsidP="00CB553F">
      <w:pPr>
        <w:rPr>
          <w:rFonts w:asciiTheme="minorHAnsi" w:hAnsiTheme="minorHAnsi" w:cstheme="minorHAnsi"/>
          <w:sz w:val="20"/>
          <w:szCs w:val="20"/>
        </w:rPr>
      </w:pPr>
    </w:p>
    <w:p w14:paraId="6361BBE6" w14:textId="77777777" w:rsidR="00CB553F" w:rsidRPr="00CB553F" w:rsidRDefault="00CB553F" w:rsidP="00CB553F">
      <w:pPr>
        <w:rPr>
          <w:rFonts w:asciiTheme="minorHAnsi" w:hAnsiTheme="minorHAnsi" w:cstheme="minorHAnsi"/>
          <w:b/>
          <w:bCs/>
          <w:sz w:val="20"/>
          <w:szCs w:val="20"/>
        </w:rPr>
      </w:pPr>
      <w:r w:rsidRPr="00CB553F">
        <w:rPr>
          <w:rFonts w:asciiTheme="minorHAnsi" w:hAnsiTheme="minorHAnsi" w:cstheme="minorHAnsi"/>
          <w:b/>
          <w:bCs/>
          <w:sz w:val="20"/>
          <w:szCs w:val="20"/>
        </w:rPr>
        <w:t>Merknader og vurderinger</w:t>
      </w:r>
    </w:p>
    <w:p w14:paraId="374DBB25" w14:textId="77777777" w:rsidR="00CB553F" w:rsidRPr="00CB553F" w:rsidRDefault="00CB553F" w:rsidP="00CB553F">
      <w:pPr>
        <w:rPr>
          <w:rFonts w:asciiTheme="minorHAnsi" w:hAnsiTheme="minorHAnsi" w:cstheme="minorHAnsi"/>
          <w:sz w:val="20"/>
          <w:szCs w:val="20"/>
        </w:rPr>
      </w:pPr>
      <w:r w:rsidRPr="00CB553F">
        <w:rPr>
          <w:rFonts w:asciiTheme="minorHAnsi" w:hAnsiTheme="minorHAnsi" w:cstheme="minorHAnsi"/>
          <w:sz w:val="20"/>
          <w:szCs w:val="20"/>
        </w:rPr>
        <w:t xml:space="preserve">Det er uklart om konsekvensene av å bruke tomta på Sluppen er klart bedre enn reelle alternative lokasjoner. Vi ber om at kommunen stiller krav om at alternative lokasjoner dokumenteres og sammenlignes med hensyn til naturinnvirkning, grøntarealbruk og lanskapsvirkning. </w:t>
      </w:r>
    </w:p>
    <w:p w14:paraId="3C1155DB" w14:textId="77777777" w:rsidR="00CB553F" w:rsidRPr="00CB553F" w:rsidRDefault="00CB553F" w:rsidP="00CB553F">
      <w:pPr>
        <w:rPr>
          <w:rFonts w:asciiTheme="minorHAnsi" w:hAnsiTheme="minorHAnsi" w:cstheme="minorHAnsi"/>
          <w:sz w:val="20"/>
          <w:szCs w:val="20"/>
        </w:rPr>
      </w:pPr>
    </w:p>
    <w:p w14:paraId="00177D1E" w14:textId="77777777" w:rsidR="00CB553F" w:rsidRPr="00CB553F" w:rsidRDefault="00CB553F" w:rsidP="00CB553F">
      <w:pPr>
        <w:rPr>
          <w:rFonts w:asciiTheme="minorHAnsi" w:hAnsiTheme="minorHAnsi" w:cstheme="minorHAnsi"/>
          <w:sz w:val="20"/>
          <w:szCs w:val="20"/>
        </w:rPr>
      </w:pPr>
      <w:r w:rsidRPr="00CB553F">
        <w:rPr>
          <w:rFonts w:asciiTheme="minorHAnsi" w:hAnsiTheme="minorHAnsi" w:cstheme="minorHAnsi"/>
          <w:sz w:val="20"/>
          <w:szCs w:val="20"/>
        </w:rPr>
        <w:t xml:space="preserve">Der inngrep i grøntstruktur er uunngåelige, må planen sikre at kvaliteter ikke bare bevares, men kompenseres eller forbedres. Dette gjelder vegetasjon, kantsoner mot elv, tilgjengelighet til natur og økologisk funksjon. Planforslaget bør tydelig vise hvordan utearealene skal utformes for å styrke rekreasjonsmuligheter, naturkvaliteter og biologisk mangfold, og ikke kun optimalisere arealutnyttelsen. Disse noe vanskelig kvantifiserbare verdier må øke som et resultat av tiltaket og det må dokumenteres. </w:t>
      </w:r>
    </w:p>
    <w:p w14:paraId="2027911C" w14:textId="77777777" w:rsidR="00CB553F" w:rsidRPr="00CB553F" w:rsidRDefault="00CB553F" w:rsidP="00CB553F">
      <w:pPr>
        <w:rPr>
          <w:rFonts w:asciiTheme="minorHAnsi" w:hAnsiTheme="minorHAnsi" w:cstheme="minorHAnsi"/>
          <w:sz w:val="20"/>
          <w:szCs w:val="20"/>
        </w:rPr>
      </w:pPr>
    </w:p>
    <w:p w14:paraId="28F6B545" w14:textId="77777777" w:rsidR="00CB553F" w:rsidRPr="00CB553F" w:rsidRDefault="00CB553F" w:rsidP="00CB553F">
      <w:pPr>
        <w:rPr>
          <w:rFonts w:asciiTheme="minorHAnsi" w:hAnsiTheme="minorHAnsi" w:cstheme="minorHAnsi"/>
          <w:b/>
          <w:bCs/>
          <w:sz w:val="20"/>
          <w:szCs w:val="20"/>
        </w:rPr>
      </w:pPr>
      <w:r w:rsidRPr="00CB553F">
        <w:rPr>
          <w:rFonts w:asciiTheme="minorHAnsi" w:hAnsiTheme="minorHAnsi" w:cstheme="minorHAnsi"/>
          <w:b/>
          <w:bCs/>
          <w:sz w:val="20"/>
          <w:szCs w:val="20"/>
        </w:rPr>
        <w:t xml:space="preserve">Oppsummering </w:t>
      </w:r>
    </w:p>
    <w:p w14:paraId="36AA8129" w14:textId="77777777" w:rsidR="00CB553F" w:rsidRPr="00CB553F" w:rsidRDefault="00CB553F" w:rsidP="00CB553F">
      <w:pPr>
        <w:rPr>
          <w:rFonts w:asciiTheme="minorHAnsi" w:hAnsiTheme="minorHAnsi" w:cstheme="minorHAnsi"/>
          <w:sz w:val="20"/>
          <w:szCs w:val="20"/>
        </w:rPr>
      </w:pPr>
      <w:r w:rsidRPr="00CB553F">
        <w:rPr>
          <w:rFonts w:asciiTheme="minorHAnsi" w:hAnsiTheme="minorHAnsi" w:cstheme="minorHAnsi"/>
          <w:sz w:val="20"/>
          <w:szCs w:val="20"/>
        </w:rPr>
        <w:t xml:space="preserve">Naturvernforbundet støtter at akuttmedisinske funksjoner får gode samordnede løsninger, men mener at miljø og naturhensyn må tillegges større vekt i lokaliserings og utformingsvalget. </w:t>
      </w:r>
    </w:p>
    <w:p w14:paraId="4629CE9F" w14:textId="77777777" w:rsidR="00CB553F" w:rsidRPr="00CB553F" w:rsidRDefault="00CB553F" w:rsidP="00CB553F">
      <w:pPr>
        <w:rPr>
          <w:rFonts w:asciiTheme="minorHAnsi" w:hAnsiTheme="minorHAnsi" w:cstheme="minorHAnsi"/>
          <w:sz w:val="20"/>
          <w:szCs w:val="20"/>
        </w:rPr>
      </w:pPr>
    </w:p>
    <w:p w14:paraId="4CE8839A" w14:textId="77777777" w:rsidR="00CB553F" w:rsidRPr="00CB553F" w:rsidRDefault="00CB553F" w:rsidP="00CB553F">
      <w:pPr>
        <w:rPr>
          <w:rFonts w:asciiTheme="minorHAnsi" w:hAnsiTheme="minorHAnsi" w:cstheme="minorHAnsi"/>
          <w:sz w:val="20"/>
          <w:szCs w:val="20"/>
        </w:rPr>
      </w:pPr>
      <w:r w:rsidRPr="00CB553F">
        <w:rPr>
          <w:rFonts w:asciiTheme="minorHAnsi" w:hAnsiTheme="minorHAnsi" w:cstheme="minorHAnsi"/>
          <w:sz w:val="20"/>
          <w:szCs w:val="20"/>
        </w:rPr>
        <w:lastRenderedPageBreak/>
        <w:t xml:space="preserve">Trondheim kommune har høye </w:t>
      </w:r>
      <w:hyperlink r:id="rId13" w:history="1">
        <w:r w:rsidRPr="00CB553F">
          <w:rPr>
            <w:rStyle w:val="Hyperkobling"/>
            <w:rFonts w:asciiTheme="minorHAnsi" w:hAnsiTheme="minorHAnsi" w:cstheme="minorHAnsi"/>
            <w:sz w:val="20"/>
            <w:szCs w:val="20"/>
          </w:rPr>
          <w:t>ambisjoner</w:t>
        </w:r>
      </w:hyperlink>
      <w:r w:rsidRPr="00CB553F">
        <w:rPr>
          <w:rFonts w:asciiTheme="minorHAnsi" w:hAnsiTheme="minorHAnsi" w:cstheme="minorHAnsi"/>
          <w:sz w:val="20"/>
          <w:szCs w:val="20"/>
        </w:rPr>
        <w:t xml:space="preserve"> for klima og naturmangfold. For å nå disse målene må naturhensyn gis reell tyngde også i enkeltprosjekter. </w:t>
      </w:r>
      <w:hyperlink r:id="rId14" w:history="1">
        <w:r w:rsidRPr="00CB553F">
          <w:rPr>
            <w:rStyle w:val="Hyperkobling"/>
            <w:rFonts w:asciiTheme="minorHAnsi" w:hAnsiTheme="minorHAnsi" w:cstheme="minorHAnsi"/>
            <w:sz w:val="20"/>
            <w:szCs w:val="20"/>
          </w:rPr>
          <w:t>Nidelvkorridoren</w:t>
        </w:r>
      </w:hyperlink>
      <w:r w:rsidRPr="00CB553F">
        <w:rPr>
          <w:rFonts w:asciiTheme="minorHAnsi" w:hAnsiTheme="minorHAnsi" w:cstheme="minorHAnsi"/>
          <w:sz w:val="20"/>
          <w:szCs w:val="20"/>
        </w:rPr>
        <w:t xml:space="preserve"> er en av byens viktigste blågrønne akser, og hvordan den forvaltes er betydelig for å kombinere byutvikling med vern og natur. Naturforbundet oppfordrer derfor til at planarbeidet på Sluppen gjøres i tråd med disse prinsippene. </w:t>
      </w:r>
    </w:p>
    <w:p w14:paraId="0F0D7C9F" w14:textId="77777777" w:rsidR="00CB553F" w:rsidRPr="00CB553F" w:rsidRDefault="00CB553F" w:rsidP="00CB553F">
      <w:pPr>
        <w:rPr>
          <w:rFonts w:asciiTheme="minorHAnsi" w:hAnsiTheme="minorHAnsi" w:cstheme="minorHAnsi"/>
          <w:sz w:val="20"/>
          <w:szCs w:val="20"/>
        </w:rPr>
      </w:pPr>
    </w:p>
    <w:p w14:paraId="137292CA" w14:textId="77777777" w:rsidR="00CB553F" w:rsidRPr="00CB553F" w:rsidRDefault="00CB553F" w:rsidP="00CB553F">
      <w:pPr>
        <w:rPr>
          <w:rFonts w:asciiTheme="minorHAnsi" w:hAnsiTheme="minorHAnsi" w:cstheme="minorHAnsi"/>
          <w:sz w:val="20"/>
          <w:szCs w:val="20"/>
        </w:rPr>
      </w:pPr>
      <w:r w:rsidRPr="00CB553F">
        <w:rPr>
          <w:rFonts w:asciiTheme="minorHAnsi" w:hAnsiTheme="minorHAnsi" w:cstheme="minorHAnsi"/>
          <w:sz w:val="20"/>
          <w:szCs w:val="20"/>
        </w:rPr>
        <w:t>Vi ber om at kommunen sikrer at:</w:t>
      </w:r>
    </w:p>
    <w:p w14:paraId="2D761D9C" w14:textId="77777777" w:rsidR="00CB553F" w:rsidRPr="00CB553F" w:rsidRDefault="00CB553F" w:rsidP="00CB553F">
      <w:pPr>
        <w:rPr>
          <w:rFonts w:asciiTheme="minorHAnsi" w:hAnsiTheme="minorHAnsi" w:cstheme="minorHAnsi"/>
          <w:sz w:val="20"/>
          <w:szCs w:val="20"/>
        </w:rPr>
      </w:pPr>
    </w:p>
    <w:p w14:paraId="275AB56D" w14:textId="77777777" w:rsidR="00CB553F" w:rsidRPr="00CB553F" w:rsidRDefault="00CB553F" w:rsidP="00CB553F">
      <w:pPr>
        <w:numPr>
          <w:ilvl w:val="0"/>
          <w:numId w:val="36"/>
        </w:numPr>
        <w:rPr>
          <w:rFonts w:asciiTheme="minorHAnsi" w:hAnsiTheme="minorHAnsi" w:cstheme="minorHAnsi"/>
          <w:sz w:val="20"/>
          <w:szCs w:val="20"/>
        </w:rPr>
      </w:pPr>
      <w:r w:rsidRPr="00CB553F">
        <w:rPr>
          <w:rFonts w:asciiTheme="minorHAnsi" w:hAnsiTheme="minorHAnsi" w:cstheme="minorHAnsi"/>
          <w:sz w:val="20"/>
          <w:szCs w:val="20"/>
        </w:rPr>
        <w:t>Det legges frem en tydelig og åpen sammenligning av alternative lokasjoner før valget bekreftes.</w:t>
      </w:r>
    </w:p>
    <w:p w14:paraId="5DEEE293" w14:textId="77777777" w:rsidR="00CB553F" w:rsidRPr="00CB553F" w:rsidRDefault="00CB553F" w:rsidP="00CB553F">
      <w:pPr>
        <w:numPr>
          <w:ilvl w:val="0"/>
          <w:numId w:val="36"/>
        </w:numPr>
        <w:rPr>
          <w:rFonts w:asciiTheme="minorHAnsi" w:hAnsiTheme="minorHAnsi" w:cstheme="minorHAnsi"/>
          <w:sz w:val="20"/>
          <w:szCs w:val="20"/>
        </w:rPr>
      </w:pPr>
      <w:r w:rsidRPr="00CB553F">
        <w:rPr>
          <w:rFonts w:asciiTheme="minorHAnsi" w:hAnsiTheme="minorHAnsi" w:cstheme="minorHAnsi"/>
          <w:sz w:val="20"/>
          <w:szCs w:val="20"/>
        </w:rPr>
        <w:t>Inngrep i Nidelvkorridoren skjer med lavest mulig skade og at det dokumenteres hvordan hensynet til denne, inkludert byggeforbudsbelte, søkes ivaretatt.</w:t>
      </w:r>
    </w:p>
    <w:p w14:paraId="30770249" w14:textId="77777777" w:rsidR="00CB553F" w:rsidRPr="00CB553F" w:rsidRDefault="00CB553F" w:rsidP="00CB553F">
      <w:pPr>
        <w:numPr>
          <w:ilvl w:val="0"/>
          <w:numId w:val="36"/>
        </w:numPr>
        <w:rPr>
          <w:rFonts w:asciiTheme="minorHAnsi" w:hAnsiTheme="minorHAnsi" w:cstheme="minorHAnsi"/>
          <w:sz w:val="20"/>
          <w:szCs w:val="20"/>
        </w:rPr>
      </w:pPr>
      <w:r w:rsidRPr="00CB553F">
        <w:rPr>
          <w:rFonts w:asciiTheme="minorHAnsi" w:hAnsiTheme="minorHAnsi" w:cstheme="minorHAnsi"/>
          <w:sz w:val="20"/>
          <w:szCs w:val="20"/>
        </w:rPr>
        <w:t>Reguleringsbestemmelser stiller krav som ivaretar både natur og grønnstruktur.</w:t>
      </w:r>
    </w:p>
    <w:p w14:paraId="609F7F09" w14:textId="77777777" w:rsidR="00CB553F" w:rsidRPr="00CB553F" w:rsidRDefault="00CB553F" w:rsidP="00CB553F">
      <w:pPr>
        <w:rPr>
          <w:rFonts w:asciiTheme="minorHAnsi" w:hAnsiTheme="minorHAnsi" w:cstheme="minorHAnsi"/>
          <w:sz w:val="20"/>
          <w:szCs w:val="20"/>
        </w:rPr>
      </w:pPr>
    </w:p>
    <w:p w14:paraId="61D97846" w14:textId="77777777" w:rsidR="00CB553F" w:rsidRPr="00CB553F" w:rsidRDefault="00CB553F" w:rsidP="00CB553F">
      <w:pPr>
        <w:rPr>
          <w:rFonts w:asciiTheme="minorHAnsi" w:hAnsiTheme="minorHAnsi" w:cstheme="minorHAnsi"/>
          <w:sz w:val="20"/>
          <w:szCs w:val="20"/>
        </w:rPr>
      </w:pPr>
    </w:p>
    <w:p w14:paraId="6EE806DE" w14:textId="77777777" w:rsidR="00CB553F" w:rsidRPr="00CB553F" w:rsidRDefault="00CB553F" w:rsidP="00CB553F">
      <w:pPr>
        <w:rPr>
          <w:rFonts w:asciiTheme="minorHAnsi" w:hAnsiTheme="minorHAnsi" w:cstheme="minorHAnsi"/>
          <w:b/>
          <w:bCs/>
          <w:sz w:val="20"/>
          <w:szCs w:val="20"/>
          <w:lang w:val="nn-NO"/>
        </w:rPr>
      </w:pPr>
      <w:r w:rsidRPr="00CB553F">
        <w:rPr>
          <w:rFonts w:asciiTheme="minorHAnsi" w:hAnsiTheme="minorHAnsi" w:cstheme="minorHAnsi"/>
          <w:noProof/>
          <w:sz w:val="20"/>
          <w:szCs w:val="20"/>
          <w:lang w:eastAsia="nb-NO"/>
        </w:rPr>
        <w:drawing>
          <wp:anchor distT="0" distB="0" distL="114300" distR="114300" simplePos="0" relativeHeight="251664384" behindDoc="1" locked="0" layoutInCell="1" allowOverlap="1" wp14:anchorId="346B5FB1" wp14:editId="1642D428">
            <wp:simplePos x="0" y="0"/>
            <wp:positionH relativeFrom="margin">
              <wp:posOffset>0</wp:posOffset>
            </wp:positionH>
            <wp:positionV relativeFrom="paragraph">
              <wp:posOffset>177165</wp:posOffset>
            </wp:positionV>
            <wp:extent cx="904240" cy="318770"/>
            <wp:effectExtent l="0" t="0" r="0" b="5080"/>
            <wp:wrapTopAndBottom/>
            <wp:docPr id="1" name="Bilde 1" descr="Et bilde som inneholder håndskrift, kalligrafi, Font, typografi&#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Et bilde som inneholder håndskrift, kalligrafi, Font, typografi&#10;&#10;Automatisk generert beskrivels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4240" cy="318770"/>
                    </a:xfrm>
                    <a:prstGeom prst="rect">
                      <a:avLst/>
                    </a:prstGeom>
                    <a:noFill/>
                  </pic:spPr>
                </pic:pic>
              </a:graphicData>
            </a:graphic>
            <wp14:sizeRelH relativeFrom="page">
              <wp14:pctWidth>0</wp14:pctWidth>
            </wp14:sizeRelH>
            <wp14:sizeRelV relativeFrom="page">
              <wp14:pctHeight>0</wp14:pctHeight>
            </wp14:sizeRelV>
          </wp:anchor>
        </w:drawing>
      </w:r>
      <w:r w:rsidRPr="00CB553F">
        <w:rPr>
          <w:rFonts w:asciiTheme="minorHAnsi" w:hAnsiTheme="minorHAnsi" w:cstheme="minorHAnsi"/>
          <w:b/>
          <w:bCs/>
          <w:sz w:val="20"/>
          <w:szCs w:val="20"/>
          <w:lang w:val="nn-NO"/>
        </w:rPr>
        <w:t xml:space="preserve">Med miljøvennlig </w:t>
      </w:r>
      <w:proofErr w:type="spellStart"/>
      <w:r w:rsidRPr="00CB553F">
        <w:rPr>
          <w:rFonts w:asciiTheme="minorHAnsi" w:hAnsiTheme="minorHAnsi" w:cstheme="minorHAnsi"/>
          <w:b/>
          <w:bCs/>
          <w:sz w:val="20"/>
          <w:szCs w:val="20"/>
          <w:lang w:val="nn-NO"/>
        </w:rPr>
        <w:t>hilsen</w:t>
      </w:r>
      <w:proofErr w:type="spellEnd"/>
      <w:r w:rsidRPr="00CB553F">
        <w:rPr>
          <w:rFonts w:asciiTheme="minorHAnsi" w:hAnsiTheme="minorHAnsi" w:cstheme="minorHAnsi"/>
          <w:b/>
          <w:bCs/>
          <w:sz w:val="20"/>
          <w:szCs w:val="20"/>
          <w:lang w:val="nn-NO"/>
        </w:rPr>
        <w:br/>
        <w:t xml:space="preserve">Naturvernforbundet i Trondheim </w:t>
      </w:r>
    </w:p>
    <w:p w14:paraId="565C7300" w14:textId="77777777" w:rsidR="00CB553F" w:rsidRPr="00CB553F" w:rsidRDefault="00CB553F" w:rsidP="00CB553F">
      <w:pPr>
        <w:rPr>
          <w:rFonts w:asciiTheme="minorHAnsi" w:hAnsiTheme="minorHAnsi" w:cstheme="minorHAnsi"/>
          <w:sz w:val="20"/>
          <w:szCs w:val="20"/>
          <w:lang w:val="nn-NO"/>
        </w:rPr>
      </w:pPr>
      <w:r w:rsidRPr="00CB553F">
        <w:rPr>
          <w:rFonts w:asciiTheme="minorHAnsi" w:hAnsiTheme="minorHAnsi" w:cstheme="minorHAnsi"/>
          <w:sz w:val="20"/>
          <w:szCs w:val="20"/>
          <w:lang w:val="nn-NO"/>
        </w:rPr>
        <w:t>Gaute R. Dahl (leder)</w:t>
      </w:r>
    </w:p>
    <w:p w14:paraId="33B4A6AF" w14:textId="77777777" w:rsidR="00CB553F" w:rsidRPr="00CB553F" w:rsidRDefault="00CB553F" w:rsidP="00CB553F">
      <w:pPr>
        <w:rPr>
          <w:rFonts w:asciiTheme="minorHAnsi" w:hAnsiTheme="minorHAnsi" w:cstheme="minorHAnsi"/>
          <w:sz w:val="20"/>
          <w:szCs w:val="20"/>
        </w:rPr>
      </w:pPr>
    </w:p>
    <w:sectPr w:rsidR="00CB553F" w:rsidRPr="00CB553F" w:rsidSect="00230BE9">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93388" w14:textId="77777777" w:rsidR="008B4629" w:rsidRDefault="008B4629" w:rsidP="00230BE9">
      <w:pPr>
        <w:spacing w:line="240" w:lineRule="auto"/>
      </w:pPr>
      <w:r>
        <w:separator/>
      </w:r>
    </w:p>
  </w:endnote>
  <w:endnote w:type="continuationSeparator" w:id="0">
    <w:p w14:paraId="26B2F499" w14:textId="77777777" w:rsidR="008B4629" w:rsidRDefault="008B4629" w:rsidP="00230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54036"/>
      <w:docPartObj>
        <w:docPartGallery w:val="Page Numbers (Bottom of Page)"/>
        <w:docPartUnique/>
      </w:docPartObj>
    </w:sdtPr>
    <w:sdtEndPr/>
    <w:sdtContent>
      <w:p w14:paraId="521E247D" w14:textId="4C3CFCE1" w:rsidR="008B4629" w:rsidRDefault="008B4629" w:rsidP="00230BE9">
        <w:pPr>
          <w:pStyle w:val="Bunntekst"/>
          <w:jc w:val="right"/>
        </w:pPr>
        <w:r>
          <w:fldChar w:fldCharType="begin"/>
        </w:r>
        <w:r>
          <w:instrText>PAGE   \* MERGEFORMAT</w:instrText>
        </w:r>
        <w:r>
          <w:fldChar w:fldCharType="separate"/>
        </w:r>
        <w:r w:rsidR="000660F3">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818546"/>
      <w:docPartObj>
        <w:docPartGallery w:val="Page Numbers (Bottom of Page)"/>
        <w:docPartUnique/>
      </w:docPartObj>
    </w:sdtPr>
    <w:sdtEndPr/>
    <w:sdtContent>
      <w:p w14:paraId="458DE2BC" w14:textId="219898D1" w:rsidR="008B4629" w:rsidRDefault="008B4629">
        <w:pPr>
          <w:pStyle w:val="Bunntekst"/>
          <w:jc w:val="right"/>
        </w:pPr>
        <w:r>
          <w:fldChar w:fldCharType="begin"/>
        </w:r>
        <w:r>
          <w:instrText>PAGE   \* MERGEFORMAT</w:instrText>
        </w:r>
        <w:r>
          <w:fldChar w:fldCharType="separate"/>
        </w:r>
        <w:r w:rsidR="000660F3">
          <w:rPr>
            <w:noProof/>
          </w:rPr>
          <w:t>1</w:t>
        </w:r>
        <w:r>
          <w:fldChar w:fldCharType="end"/>
        </w:r>
      </w:p>
    </w:sdtContent>
  </w:sdt>
  <w:p w14:paraId="443358EA" w14:textId="7E58C944" w:rsidR="008B4629" w:rsidRPr="005C1883" w:rsidRDefault="008B4629" w:rsidP="005C1883">
    <w:pPr>
      <w:pStyle w:val="Bunntekst"/>
      <w:rPr>
        <w:rFonts w:ascii="Verdana" w:hAnsi="Verdana"/>
        <w:color w:val="008000"/>
        <w:sz w:val="14"/>
        <w:lang w:val="nn-NO"/>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0651A" w14:textId="77777777" w:rsidR="008B4629" w:rsidRDefault="008B4629" w:rsidP="00230BE9">
      <w:pPr>
        <w:spacing w:line="240" w:lineRule="auto"/>
      </w:pPr>
      <w:r>
        <w:separator/>
      </w:r>
    </w:p>
  </w:footnote>
  <w:footnote w:type="continuationSeparator" w:id="0">
    <w:p w14:paraId="6A760BB5" w14:textId="77777777" w:rsidR="008B4629" w:rsidRDefault="008B4629" w:rsidP="00230B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9CBDA" w14:textId="4F5F86AE" w:rsidR="008B4629" w:rsidRDefault="008B4629">
    <w:pPr>
      <w:pStyle w:val="Topptekst"/>
    </w:pPr>
    <w:r>
      <w:rPr>
        <w:noProof/>
        <w:lang w:eastAsia="nb-NO"/>
      </w:rPr>
      <w:drawing>
        <wp:inline distT="0" distB="0" distL="0" distR="0" wp14:anchorId="1EBE938F" wp14:editId="268ED108">
          <wp:extent cx="2946400" cy="544033"/>
          <wp:effectExtent l="0" t="0" r="6350" b="889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59865" cy="5465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5FB"/>
    <w:multiLevelType w:val="multilevel"/>
    <w:tmpl w:val="9E20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566D8"/>
    <w:multiLevelType w:val="hybridMultilevel"/>
    <w:tmpl w:val="85B61D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3A2585E"/>
    <w:multiLevelType w:val="multilevel"/>
    <w:tmpl w:val="96BA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087597"/>
    <w:multiLevelType w:val="hybridMultilevel"/>
    <w:tmpl w:val="C4A8058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165329D6"/>
    <w:multiLevelType w:val="hybridMultilevel"/>
    <w:tmpl w:val="514E977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B9270D1"/>
    <w:multiLevelType w:val="multilevel"/>
    <w:tmpl w:val="926A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95499"/>
    <w:multiLevelType w:val="multilevel"/>
    <w:tmpl w:val="5E647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F0416D"/>
    <w:multiLevelType w:val="multilevel"/>
    <w:tmpl w:val="44EA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405105"/>
    <w:multiLevelType w:val="multilevel"/>
    <w:tmpl w:val="F5CA0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6B7C33"/>
    <w:multiLevelType w:val="multilevel"/>
    <w:tmpl w:val="21E8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424153"/>
    <w:multiLevelType w:val="hybridMultilevel"/>
    <w:tmpl w:val="A2562A5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2686412"/>
    <w:multiLevelType w:val="multilevel"/>
    <w:tmpl w:val="A1F0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EE4000"/>
    <w:multiLevelType w:val="hybridMultilevel"/>
    <w:tmpl w:val="08C6ED5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3" w15:restartNumberingAfterBreak="0">
    <w:nsid w:val="4613060F"/>
    <w:multiLevelType w:val="multilevel"/>
    <w:tmpl w:val="20D8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F15442"/>
    <w:multiLevelType w:val="multilevel"/>
    <w:tmpl w:val="3F84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1D3B23"/>
    <w:multiLevelType w:val="multilevel"/>
    <w:tmpl w:val="C6EAA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964E28"/>
    <w:multiLevelType w:val="multilevel"/>
    <w:tmpl w:val="33D4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270EB6"/>
    <w:multiLevelType w:val="multilevel"/>
    <w:tmpl w:val="1A02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ED6BC2"/>
    <w:multiLevelType w:val="hybridMultilevel"/>
    <w:tmpl w:val="8BA0E5C0"/>
    <w:lvl w:ilvl="0" w:tplc="0414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Theme="minorHAns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D7717D"/>
    <w:multiLevelType w:val="multilevel"/>
    <w:tmpl w:val="272E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454D2B"/>
    <w:multiLevelType w:val="multilevel"/>
    <w:tmpl w:val="3EE41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65767F"/>
    <w:multiLevelType w:val="multilevel"/>
    <w:tmpl w:val="6730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66314D"/>
    <w:multiLevelType w:val="multilevel"/>
    <w:tmpl w:val="1EC48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7F666C"/>
    <w:multiLevelType w:val="multilevel"/>
    <w:tmpl w:val="EE8E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B17119"/>
    <w:multiLevelType w:val="multilevel"/>
    <w:tmpl w:val="56C8B8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C448FF"/>
    <w:multiLevelType w:val="hybridMultilevel"/>
    <w:tmpl w:val="3F4E206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6" w15:restartNumberingAfterBreak="0">
    <w:nsid w:val="692A506F"/>
    <w:multiLevelType w:val="hybridMultilevel"/>
    <w:tmpl w:val="0F2423C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698139D9"/>
    <w:multiLevelType w:val="multilevel"/>
    <w:tmpl w:val="0EBC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88412E"/>
    <w:multiLevelType w:val="multilevel"/>
    <w:tmpl w:val="9348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FD3821"/>
    <w:multiLevelType w:val="hybridMultilevel"/>
    <w:tmpl w:val="208E2BA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0" w15:restartNumberingAfterBreak="0">
    <w:nsid w:val="73637271"/>
    <w:multiLevelType w:val="hybridMultilevel"/>
    <w:tmpl w:val="2E5A8C88"/>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77F3677C"/>
    <w:multiLevelType w:val="multilevel"/>
    <w:tmpl w:val="B0FA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0975B1"/>
    <w:multiLevelType w:val="multilevel"/>
    <w:tmpl w:val="946C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C9461D"/>
    <w:multiLevelType w:val="multilevel"/>
    <w:tmpl w:val="099E5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037493"/>
    <w:multiLevelType w:val="multilevel"/>
    <w:tmpl w:val="FE3257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33370E"/>
    <w:multiLevelType w:val="multilevel"/>
    <w:tmpl w:val="A162A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0"/>
  </w:num>
  <w:num w:numId="3">
    <w:abstractNumId w:val="33"/>
  </w:num>
  <w:num w:numId="4">
    <w:abstractNumId w:val="34"/>
  </w:num>
  <w:num w:numId="5">
    <w:abstractNumId w:val="10"/>
  </w:num>
  <w:num w:numId="6">
    <w:abstractNumId w:val="23"/>
  </w:num>
  <w:num w:numId="7">
    <w:abstractNumId w:val="7"/>
  </w:num>
  <w:num w:numId="8">
    <w:abstractNumId w:val="31"/>
  </w:num>
  <w:num w:numId="9">
    <w:abstractNumId w:val="24"/>
  </w:num>
  <w:num w:numId="10">
    <w:abstractNumId w:val="28"/>
  </w:num>
  <w:num w:numId="11">
    <w:abstractNumId w:val="27"/>
  </w:num>
  <w:num w:numId="12">
    <w:abstractNumId w:val="19"/>
  </w:num>
  <w:num w:numId="13">
    <w:abstractNumId w:val="9"/>
  </w:num>
  <w:num w:numId="14">
    <w:abstractNumId w:val="35"/>
  </w:num>
  <w:num w:numId="15">
    <w:abstractNumId w:val="5"/>
  </w:num>
  <w:num w:numId="16">
    <w:abstractNumId w:val="13"/>
  </w:num>
  <w:num w:numId="17">
    <w:abstractNumId w:val="26"/>
  </w:num>
  <w:num w:numId="18">
    <w:abstractNumId w:val="30"/>
  </w:num>
  <w:num w:numId="19">
    <w:abstractNumId w:val="29"/>
  </w:num>
  <w:num w:numId="20">
    <w:abstractNumId w:val="12"/>
  </w:num>
  <w:num w:numId="21">
    <w:abstractNumId w:val="25"/>
  </w:num>
  <w:num w:numId="22">
    <w:abstractNumId w:val="3"/>
  </w:num>
  <w:num w:numId="23">
    <w:abstractNumId w:val="1"/>
  </w:num>
  <w:num w:numId="24">
    <w:abstractNumId w:val="18"/>
  </w:num>
  <w:num w:numId="25">
    <w:abstractNumId w:val="22"/>
  </w:num>
  <w:num w:numId="26">
    <w:abstractNumId w:val="21"/>
  </w:num>
  <w:num w:numId="27">
    <w:abstractNumId w:val="16"/>
  </w:num>
  <w:num w:numId="28">
    <w:abstractNumId w:val="15"/>
  </w:num>
  <w:num w:numId="29">
    <w:abstractNumId w:val="32"/>
  </w:num>
  <w:num w:numId="30">
    <w:abstractNumId w:val="0"/>
  </w:num>
  <w:num w:numId="31">
    <w:abstractNumId w:val="17"/>
  </w:num>
  <w:num w:numId="32">
    <w:abstractNumId w:val="11"/>
  </w:num>
  <w:num w:numId="33">
    <w:abstractNumId w:val="8"/>
  </w:num>
  <w:num w:numId="34">
    <w:abstractNumId w:val="2"/>
  </w:num>
  <w:num w:numId="35">
    <w:abstractNumId w:val="14"/>
  </w:num>
  <w:num w:numId="36">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attachedTemplate r:id="rId1"/>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713"/>
    <w:rsid w:val="000151C2"/>
    <w:rsid w:val="00021235"/>
    <w:rsid w:val="00021607"/>
    <w:rsid w:val="00021D07"/>
    <w:rsid w:val="00026871"/>
    <w:rsid w:val="000273B0"/>
    <w:rsid w:val="00027518"/>
    <w:rsid w:val="000329EA"/>
    <w:rsid w:val="0003362B"/>
    <w:rsid w:val="00034524"/>
    <w:rsid w:val="0003630D"/>
    <w:rsid w:val="0004597E"/>
    <w:rsid w:val="00046050"/>
    <w:rsid w:val="00046115"/>
    <w:rsid w:val="000512EF"/>
    <w:rsid w:val="000516C3"/>
    <w:rsid w:val="00054A9B"/>
    <w:rsid w:val="00055667"/>
    <w:rsid w:val="00056AFF"/>
    <w:rsid w:val="00062598"/>
    <w:rsid w:val="00063757"/>
    <w:rsid w:val="00065F22"/>
    <w:rsid w:val="000660F3"/>
    <w:rsid w:val="000666DC"/>
    <w:rsid w:val="000678FC"/>
    <w:rsid w:val="00070FBC"/>
    <w:rsid w:val="00074BC1"/>
    <w:rsid w:val="00075BC3"/>
    <w:rsid w:val="00083E18"/>
    <w:rsid w:val="00085A84"/>
    <w:rsid w:val="000926F1"/>
    <w:rsid w:val="000928C4"/>
    <w:rsid w:val="00095012"/>
    <w:rsid w:val="00095613"/>
    <w:rsid w:val="00097091"/>
    <w:rsid w:val="000A08D8"/>
    <w:rsid w:val="000B1927"/>
    <w:rsid w:val="000B405D"/>
    <w:rsid w:val="000B49B6"/>
    <w:rsid w:val="000B7DD3"/>
    <w:rsid w:val="000C04D2"/>
    <w:rsid w:val="000C1C1B"/>
    <w:rsid w:val="000C67FB"/>
    <w:rsid w:val="000D6CD3"/>
    <w:rsid w:val="000E034F"/>
    <w:rsid w:val="000E60D9"/>
    <w:rsid w:val="000E66E9"/>
    <w:rsid w:val="000F708F"/>
    <w:rsid w:val="000F7592"/>
    <w:rsid w:val="00100300"/>
    <w:rsid w:val="001004CF"/>
    <w:rsid w:val="001051A3"/>
    <w:rsid w:val="00107A7C"/>
    <w:rsid w:val="00110085"/>
    <w:rsid w:val="00112B7A"/>
    <w:rsid w:val="00113CFF"/>
    <w:rsid w:val="001175D8"/>
    <w:rsid w:val="001212EE"/>
    <w:rsid w:val="00122349"/>
    <w:rsid w:val="0012740B"/>
    <w:rsid w:val="001341A0"/>
    <w:rsid w:val="00137FA5"/>
    <w:rsid w:val="0014386D"/>
    <w:rsid w:val="001442C5"/>
    <w:rsid w:val="00144F56"/>
    <w:rsid w:val="0014582E"/>
    <w:rsid w:val="00145D0E"/>
    <w:rsid w:val="001518AD"/>
    <w:rsid w:val="00152966"/>
    <w:rsid w:val="0015513E"/>
    <w:rsid w:val="00155ACF"/>
    <w:rsid w:val="00164FB1"/>
    <w:rsid w:val="0017069C"/>
    <w:rsid w:val="00170C5E"/>
    <w:rsid w:val="00172DD3"/>
    <w:rsid w:val="00172DF1"/>
    <w:rsid w:val="001820F9"/>
    <w:rsid w:val="00185167"/>
    <w:rsid w:val="001876EF"/>
    <w:rsid w:val="0018774E"/>
    <w:rsid w:val="00191775"/>
    <w:rsid w:val="001A391E"/>
    <w:rsid w:val="001A3A3F"/>
    <w:rsid w:val="001A47D8"/>
    <w:rsid w:val="001A5B20"/>
    <w:rsid w:val="001B4DF4"/>
    <w:rsid w:val="001C2F4C"/>
    <w:rsid w:val="001C47B2"/>
    <w:rsid w:val="001C5B65"/>
    <w:rsid w:val="001E701E"/>
    <w:rsid w:val="001F2949"/>
    <w:rsid w:val="001F3727"/>
    <w:rsid w:val="001F4019"/>
    <w:rsid w:val="001F58E5"/>
    <w:rsid w:val="001F7602"/>
    <w:rsid w:val="001F78EC"/>
    <w:rsid w:val="002026A7"/>
    <w:rsid w:val="00204CF0"/>
    <w:rsid w:val="00204DFF"/>
    <w:rsid w:val="002065C4"/>
    <w:rsid w:val="00206F57"/>
    <w:rsid w:val="002103E6"/>
    <w:rsid w:val="00210C45"/>
    <w:rsid w:val="002135F2"/>
    <w:rsid w:val="00214889"/>
    <w:rsid w:val="002179E0"/>
    <w:rsid w:val="002237FD"/>
    <w:rsid w:val="002257F6"/>
    <w:rsid w:val="00227D2F"/>
    <w:rsid w:val="00230BE9"/>
    <w:rsid w:val="002320A8"/>
    <w:rsid w:val="00232AB1"/>
    <w:rsid w:val="00240259"/>
    <w:rsid w:val="00241BB0"/>
    <w:rsid w:val="00241CC5"/>
    <w:rsid w:val="002437DD"/>
    <w:rsid w:val="002522D6"/>
    <w:rsid w:val="00260439"/>
    <w:rsid w:val="00264446"/>
    <w:rsid w:val="00266103"/>
    <w:rsid w:val="00274174"/>
    <w:rsid w:val="00274D8A"/>
    <w:rsid w:val="002766AF"/>
    <w:rsid w:val="002825E4"/>
    <w:rsid w:val="00286767"/>
    <w:rsid w:val="00290206"/>
    <w:rsid w:val="002924F5"/>
    <w:rsid w:val="002935D9"/>
    <w:rsid w:val="00293962"/>
    <w:rsid w:val="00294666"/>
    <w:rsid w:val="002A0343"/>
    <w:rsid w:val="002B13F6"/>
    <w:rsid w:val="002B4EB4"/>
    <w:rsid w:val="002B7C24"/>
    <w:rsid w:val="002C063F"/>
    <w:rsid w:val="002C18A7"/>
    <w:rsid w:val="002C3C35"/>
    <w:rsid w:val="002C7003"/>
    <w:rsid w:val="002C7B4C"/>
    <w:rsid w:val="002D0874"/>
    <w:rsid w:val="002E6501"/>
    <w:rsid w:val="002E6519"/>
    <w:rsid w:val="002F1E82"/>
    <w:rsid w:val="002F252C"/>
    <w:rsid w:val="002F4553"/>
    <w:rsid w:val="002F6BCC"/>
    <w:rsid w:val="00300828"/>
    <w:rsid w:val="003014DE"/>
    <w:rsid w:val="0030181E"/>
    <w:rsid w:val="003026AE"/>
    <w:rsid w:val="00304489"/>
    <w:rsid w:val="00305A2A"/>
    <w:rsid w:val="003101D5"/>
    <w:rsid w:val="0031264D"/>
    <w:rsid w:val="00313CC9"/>
    <w:rsid w:val="003210FD"/>
    <w:rsid w:val="0032117B"/>
    <w:rsid w:val="0032741F"/>
    <w:rsid w:val="00331692"/>
    <w:rsid w:val="003347C0"/>
    <w:rsid w:val="00341056"/>
    <w:rsid w:val="00347250"/>
    <w:rsid w:val="00360741"/>
    <w:rsid w:val="00367B0D"/>
    <w:rsid w:val="003716F1"/>
    <w:rsid w:val="00372BB4"/>
    <w:rsid w:val="0037384B"/>
    <w:rsid w:val="003778FF"/>
    <w:rsid w:val="00380474"/>
    <w:rsid w:val="003953A1"/>
    <w:rsid w:val="00395DD4"/>
    <w:rsid w:val="003A1050"/>
    <w:rsid w:val="003A34CA"/>
    <w:rsid w:val="003A4910"/>
    <w:rsid w:val="003A51A0"/>
    <w:rsid w:val="003A754C"/>
    <w:rsid w:val="003B1013"/>
    <w:rsid w:val="003B222F"/>
    <w:rsid w:val="003B3984"/>
    <w:rsid w:val="003B6F39"/>
    <w:rsid w:val="003B7223"/>
    <w:rsid w:val="003C451C"/>
    <w:rsid w:val="003D3F87"/>
    <w:rsid w:val="003D4829"/>
    <w:rsid w:val="003D7D85"/>
    <w:rsid w:val="003E5B66"/>
    <w:rsid w:val="003E5DEB"/>
    <w:rsid w:val="003F1064"/>
    <w:rsid w:val="003F1754"/>
    <w:rsid w:val="003F3B6E"/>
    <w:rsid w:val="003F5E1E"/>
    <w:rsid w:val="0040035E"/>
    <w:rsid w:val="00400A6D"/>
    <w:rsid w:val="00401570"/>
    <w:rsid w:val="00401EEB"/>
    <w:rsid w:val="00402F91"/>
    <w:rsid w:val="004037FB"/>
    <w:rsid w:val="004130BB"/>
    <w:rsid w:val="00420098"/>
    <w:rsid w:val="00421DB2"/>
    <w:rsid w:val="0042515B"/>
    <w:rsid w:val="0043225B"/>
    <w:rsid w:val="00433D39"/>
    <w:rsid w:val="00435038"/>
    <w:rsid w:val="004405BD"/>
    <w:rsid w:val="00441AED"/>
    <w:rsid w:val="00450FD6"/>
    <w:rsid w:val="00452E87"/>
    <w:rsid w:val="00456A89"/>
    <w:rsid w:val="00456E7E"/>
    <w:rsid w:val="0046402D"/>
    <w:rsid w:val="00470297"/>
    <w:rsid w:val="00475BFC"/>
    <w:rsid w:val="00476078"/>
    <w:rsid w:val="00477EF9"/>
    <w:rsid w:val="00482287"/>
    <w:rsid w:val="00482D57"/>
    <w:rsid w:val="0048537D"/>
    <w:rsid w:val="004928BD"/>
    <w:rsid w:val="0049457B"/>
    <w:rsid w:val="004A14EC"/>
    <w:rsid w:val="004A26A9"/>
    <w:rsid w:val="004A658E"/>
    <w:rsid w:val="004A72F5"/>
    <w:rsid w:val="004B207B"/>
    <w:rsid w:val="004B51B5"/>
    <w:rsid w:val="004C0DB7"/>
    <w:rsid w:val="004C1088"/>
    <w:rsid w:val="004C5F1B"/>
    <w:rsid w:val="004C777D"/>
    <w:rsid w:val="004D0A90"/>
    <w:rsid w:val="004D1CDA"/>
    <w:rsid w:val="004D3F6C"/>
    <w:rsid w:val="004E089E"/>
    <w:rsid w:val="004E63A0"/>
    <w:rsid w:val="004F3F5B"/>
    <w:rsid w:val="004F7194"/>
    <w:rsid w:val="0050276C"/>
    <w:rsid w:val="00503A62"/>
    <w:rsid w:val="00505DD6"/>
    <w:rsid w:val="005137C5"/>
    <w:rsid w:val="005138AE"/>
    <w:rsid w:val="005147BE"/>
    <w:rsid w:val="00522A91"/>
    <w:rsid w:val="00530139"/>
    <w:rsid w:val="00534FE7"/>
    <w:rsid w:val="0054008B"/>
    <w:rsid w:val="00542892"/>
    <w:rsid w:val="00543BEE"/>
    <w:rsid w:val="00544621"/>
    <w:rsid w:val="00547584"/>
    <w:rsid w:val="00547E42"/>
    <w:rsid w:val="00554618"/>
    <w:rsid w:val="00554C25"/>
    <w:rsid w:val="00557E46"/>
    <w:rsid w:val="00561143"/>
    <w:rsid w:val="00564FED"/>
    <w:rsid w:val="00565713"/>
    <w:rsid w:val="00571A31"/>
    <w:rsid w:val="00580956"/>
    <w:rsid w:val="00581AF8"/>
    <w:rsid w:val="005828B5"/>
    <w:rsid w:val="0059434A"/>
    <w:rsid w:val="0059653B"/>
    <w:rsid w:val="00597192"/>
    <w:rsid w:val="005975BF"/>
    <w:rsid w:val="005A6971"/>
    <w:rsid w:val="005A771D"/>
    <w:rsid w:val="005B0368"/>
    <w:rsid w:val="005B4A6A"/>
    <w:rsid w:val="005B5A74"/>
    <w:rsid w:val="005B6A77"/>
    <w:rsid w:val="005C0B4A"/>
    <w:rsid w:val="005C17F1"/>
    <w:rsid w:val="005C1883"/>
    <w:rsid w:val="005C36BD"/>
    <w:rsid w:val="005D4886"/>
    <w:rsid w:val="005D4CF6"/>
    <w:rsid w:val="005D5C12"/>
    <w:rsid w:val="005D7040"/>
    <w:rsid w:val="005E0B03"/>
    <w:rsid w:val="005E1006"/>
    <w:rsid w:val="005E121B"/>
    <w:rsid w:val="005E3BB1"/>
    <w:rsid w:val="005E6BC4"/>
    <w:rsid w:val="005E7AA4"/>
    <w:rsid w:val="005F26F6"/>
    <w:rsid w:val="005F3698"/>
    <w:rsid w:val="005F37D1"/>
    <w:rsid w:val="005F3C7B"/>
    <w:rsid w:val="005F78EE"/>
    <w:rsid w:val="006054C4"/>
    <w:rsid w:val="0061752F"/>
    <w:rsid w:val="006203B7"/>
    <w:rsid w:val="00626842"/>
    <w:rsid w:val="00635914"/>
    <w:rsid w:val="00636269"/>
    <w:rsid w:val="006411D2"/>
    <w:rsid w:val="00642ADB"/>
    <w:rsid w:val="00643734"/>
    <w:rsid w:val="0064700A"/>
    <w:rsid w:val="00653A54"/>
    <w:rsid w:val="00654308"/>
    <w:rsid w:val="00654826"/>
    <w:rsid w:val="00654C9F"/>
    <w:rsid w:val="00655BE2"/>
    <w:rsid w:val="0065602F"/>
    <w:rsid w:val="0065669C"/>
    <w:rsid w:val="00657570"/>
    <w:rsid w:val="006601FB"/>
    <w:rsid w:val="00661482"/>
    <w:rsid w:val="0066158D"/>
    <w:rsid w:val="00661631"/>
    <w:rsid w:val="0066575A"/>
    <w:rsid w:val="0066678B"/>
    <w:rsid w:val="00667409"/>
    <w:rsid w:val="006743E3"/>
    <w:rsid w:val="006777DF"/>
    <w:rsid w:val="00681D1B"/>
    <w:rsid w:val="0068796D"/>
    <w:rsid w:val="00687CCA"/>
    <w:rsid w:val="00690851"/>
    <w:rsid w:val="00693EA6"/>
    <w:rsid w:val="006942B8"/>
    <w:rsid w:val="006A4CB4"/>
    <w:rsid w:val="006A5703"/>
    <w:rsid w:val="006B3E64"/>
    <w:rsid w:val="006B5D5E"/>
    <w:rsid w:val="006C1756"/>
    <w:rsid w:val="006C3DB9"/>
    <w:rsid w:val="006C5871"/>
    <w:rsid w:val="006C70A2"/>
    <w:rsid w:val="006D3D15"/>
    <w:rsid w:val="006D3D1D"/>
    <w:rsid w:val="006D5328"/>
    <w:rsid w:val="006D5DF6"/>
    <w:rsid w:val="006E0B48"/>
    <w:rsid w:val="006E0ECF"/>
    <w:rsid w:val="006E27E2"/>
    <w:rsid w:val="006E3805"/>
    <w:rsid w:val="006F01E7"/>
    <w:rsid w:val="006F0BFF"/>
    <w:rsid w:val="006F122E"/>
    <w:rsid w:val="006F44DE"/>
    <w:rsid w:val="006F5D98"/>
    <w:rsid w:val="007019C9"/>
    <w:rsid w:val="007117F5"/>
    <w:rsid w:val="007128D1"/>
    <w:rsid w:val="007133B7"/>
    <w:rsid w:val="00715FA0"/>
    <w:rsid w:val="0072116B"/>
    <w:rsid w:val="00721FB4"/>
    <w:rsid w:val="00731ECC"/>
    <w:rsid w:val="00732991"/>
    <w:rsid w:val="007406DE"/>
    <w:rsid w:val="007465C9"/>
    <w:rsid w:val="00746F89"/>
    <w:rsid w:val="00750E5A"/>
    <w:rsid w:val="00753A9E"/>
    <w:rsid w:val="00757726"/>
    <w:rsid w:val="007624CA"/>
    <w:rsid w:val="00762A40"/>
    <w:rsid w:val="00762EE4"/>
    <w:rsid w:val="0076755F"/>
    <w:rsid w:val="0077297E"/>
    <w:rsid w:val="00772990"/>
    <w:rsid w:val="00772D6F"/>
    <w:rsid w:val="0077393E"/>
    <w:rsid w:val="007739AE"/>
    <w:rsid w:val="0077414B"/>
    <w:rsid w:val="0077415E"/>
    <w:rsid w:val="00781706"/>
    <w:rsid w:val="00781AE1"/>
    <w:rsid w:val="00782101"/>
    <w:rsid w:val="00785DB9"/>
    <w:rsid w:val="0079017D"/>
    <w:rsid w:val="00790B7E"/>
    <w:rsid w:val="007A3742"/>
    <w:rsid w:val="007A572B"/>
    <w:rsid w:val="007A627C"/>
    <w:rsid w:val="007A7375"/>
    <w:rsid w:val="007B1B7F"/>
    <w:rsid w:val="007B2C23"/>
    <w:rsid w:val="007B3404"/>
    <w:rsid w:val="007B4F6B"/>
    <w:rsid w:val="007B5DD4"/>
    <w:rsid w:val="007B6373"/>
    <w:rsid w:val="007B6408"/>
    <w:rsid w:val="007C0A4F"/>
    <w:rsid w:val="007C570C"/>
    <w:rsid w:val="007C6416"/>
    <w:rsid w:val="007D5A08"/>
    <w:rsid w:val="007E05C6"/>
    <w:rsid w:val="007F075F"/>
    <w:rsid w:val="007F2797"/>
    <w:rsid w:val="007F2D2E"/>
    <w:rsid w:val="00801A73"/>
    <w:rsid w:val="008031E6"/>
    <w:rsid w:val="008058AC"/>
    <w:rsid w:val="00806D04"/>
    <w:rsid w:val="0081640A"/>
    <w:rsid w:val="008269D1"/>
    <w:rsid w:val="00826CDF"/>
    <w:rsid w:val="008320FA"/>
    <w:rsid w:val="008339E9"/>
    <w:rsid w:val="00833B81"/>
    <w:rsid w:val="00840E33"/>
    <w:rsid w:val="0084348D"/>
    <w:rsid w:val="008525A1"/>
    <w:rsid w:val="0085381A"/>
    <w:rsid w:val="00856001"/>
    <w:rsid w:val="00857C8E"/>
    <w:rsid w:val="0086040A"/>
    <w:rsid w:val="00861AA8"/>
    <w:rsid w:val="00874943"/>
    <w:rsid w:val="00876904"/>
    <w:rsid w:val="00877531"/>
    <w:rsid w:val="0088049B"/>
    <w:rsid w:val="00882063"/>
    <w:rsid w:val="008827CE"/>
    <w:rsid w:val="00882FA4"/>
    <w:rsid w:val="00891A31"/>
    <w:rsid w:val="008923FA"/>
    <w:rsid w:val="008929D6"/>
    <w:rsid w:val="008936ED"/>
    <w:rsid w:val="008A1959"/>
    <w:rsid w:val="008A212E"/>
    <w:rsid w:val="008A3B1C"/>
    <w:rsid w:val="008B4629"/>
    <w:rsid w:val="008B6606"/>
    <w:rsid w:val="008C5A8F"/>
    <w:rsid w:val="008C709B"/>
    <w:rsid w:val="008D0F69"/>
    <w:rsid w:val="008D2AB2"/>
    <w:rsid w:val="008D2F7B"/>
    <w:rsid w:val="008E606D"/>
    <w:rsid w:val="008F4EC8"/>
    <w:rsid w:val="008F79F6"/>
    <w:rsid w:val="0090072B"/>
    <w:rsid w:val="00906DF2"/>
    <w:rsid w:val="009134B1"/>
    <w:rsid w:val="009147CA"/>
    <w:rsid w:val="009156E0"/>
    <w:rsid w:val="009250CF"/>
    <w:rsid w:val="00926BF7"/>
    <w:rsid w:val="009327E2"/>
    <w:rsid w:val="00934BCF"/>
    <w:rsid w:val="00936400"/>
    <w:rsid w:val="00940587"/>
    <w:rsid w:val="009405A3"/>
    <w:rsid w:val="0094100B"/>
    <w:rsid w:val="009460AA"/>
    <w:rsid w:val="00946BFE"/>
    <w:rsid w:val="0095336B"/>
    <w:rsid w:val="009534E3"/>
    <w:rsid w:val="009555D3"/>
    <w:rsid w:val="00960903"/>
    <w:rsid w:val="0096443E"/>
    <w:rsid w:val="00971D8D"/>
    <w:rsid w:val="0097287E"/>
    <w:rsid w:val="00980050"/>
    <w:rsid w:val="009943D4"/>
    <w:rsid w:val="00996114"/>
    <w:rsid w:val="009A2CE2"/>
    <w:rsid w:val="009A4F5F"/>
    <w:rsid w:val="009B21D2"/>
    <w:rsid w:val="009B4461"/>
    <w:rsid w:val="009B7206"/>
    <w:rsid w:val="009C0AA5"/>
    <w:rsid w:val="009C122B"/>
    <w:rsid w:val="009C1704"/>
    <w:rsid w:val="009C6AA6"/>
    <w:rsid w:val="009C6C3B"/>
    <w:rsid w:val="009D1325"/>
    <w:rsid w:val="009D4167"/>
    <w:rsid w:val="009D4492"/>
    <w:rsid w:val="009D4E18"/>
    <w:rsid w:val="009E1EBD"/>
    <w:rsid w:val="009E40DB"/>
    <w:rsid w:val="009E6A0E"/>
    <w:rsid w:val="009F077A"/>
    <w:rsid w:val="009F0CA6"/>
    <w:rsid w:val="009F57B3"/>
    <w:rsid w:val="00A04214"/>
    <w:rsid w:val="00A0676B"/>
    <w:rsid w:val="00A06ACD"/>
    <w:rsid w:val="00A134E1"/>
    <w:rsid w:val="00A1416E"/>
    <w:rsid w:val="00A14676"/>
    <w:rsid w:val="00A17B45"/>
    <w:rsid w:val="00A17D9A"/>
    <w:rsid w:val="00A207D8"/>
    <w:rsid w:val="00A22496"/>
    <w:rsid w:val="00A23C37"/>
    <w:rsid w:val="00A30217"/>
    <w:rsid w:val="00A3086F"/>
    <w:rsid w:val="00A36728"/>
    <w:rsid w:val="00A372D0"/>
    <w:rsid w:val="00A40411"/>
    <w:rsid w:val="00A42C1D"/>
    <w:rsid w:val="00A46A34"/>
    <w:rsid w:val="00A47BB2"/>
    <w:rsid w:val="00A51199"/>
    <w:rsid w:val="00A51B6A"/>
    <w:rsid w:val="00A5591F"/>
    <w:rsid w:val="00A56474"/>
    <w:rsid w:val="00A62C67"/>
    <w:rsid w:val="00A642E4"/>
    <w:rsid w:val="00A72CEC"/>
    <w:rsid w:val="00A761D9"/>
    <w:rsid w:val="00A832CD"/>
    <w:rsid w:val="00A862AB"/>
    <w:rsid w:val="00A867B9"/>
    <w:rsid w:val="00A879F5"/>
    <w:rsid w:val="00A91699"/>
    <w:rsid w:val="00A946B1"/>
    <w:rsid w:val="00AA060E"/>
    <w:rsid w:val="00AA1520"/>
    <w:rsid w:val="00AA1BC0"/>
    <w:rsid w:val="00AA24B0"/>
    <w:rsid w:val="00AA54B0"/>
    <w:rsid w:val="00AB2DA1"/>
    <w:rsid w:val="00AB5739"/>
    <w:rsid w:val="00AC0B61"/>
    <w:rsid w:val="00AC6919"/>
    <w:rsid w:val="00AC6F5E"/>
    <w:rsid w:val="00AD05AC"/>
    <w:rsid w:val="00AD24EB"/>
    <w:rsid w:val="00AD32C9"/>
    <w:rsid w:val="00AD3DA5"/>
    <w:rsid w:val="00AD619D"/>
    <w:rsid w:val="00AE21FF"/>
    <w:rsid w:val="00AE3630"/>
    <w:rsid w:val="00AE514C"/>
    <w:rsid w:val="00AE637D"/>
    <w:rsid w:val="00AE70EA"/>
    <w:rsid w:val="00AF5478"/>
    <w:rsid w:val="00B11609"/>
    <w:rsid w:val="00B164DF"/>
    <w:rsid w:val="00B23438"/>
    <w:rsid w:val="00B24BD1"/>
    <w:rsid w:val="00B257AA"/>
    <w:rsid w:val="00B2669F"/>
    <w:rsid w:val="00B27144"/>
    <w:rsid w:val="00B30CC7"/>
    <w:rsid w:val="00B342E0"/>
    <w:rsid w:val="00B36E0C"/>
    <w:rsid w:val="00B40A24"/>
    <w:rsid w:val="00B43A46"/>
    <w:rsid w:val="00B448C7"/>
    <w:rsid w:val="00B449A4"/>
    <w:rsid w:val="00B46505"/>
    <w:rsid w:val="00B50D3E"/>
    <w:rsid w:val="00B538EE"/>
    <w:rsid w:val="00B60EC8"/>
    <w:rsid w:val="00B6412C"/>
    <w:rsid w:val="00B6579D"/>
    <w:rsid w:val="00B67860"/>
    <w:rsid w:val="00B71F04"/>
    <w:rsid w:val="00B739F5"/>
    <w:rsid w:val="00B801C7"/>
    <w:rsid w:val="00B844C8"/>
    <w:rsid w:val="00B92ADA"/>
    <w:rsid w:val="00BA1B55"/>
    <w:rsid w:val="00BA4532"/>
    <w:rsid w:val="00BA4D80"/>
    <w:rsid w:val="00BB05D6"/>
    <w:rsid w:val="00BB695A"/>
    <w:rsid w:val="00BC1946"/>
    <w:rsid w:val="00BC4656"/>
    <w:rsid w:val="00BD3679"/>
    <w:rsid w:val="00BD7B31"/>
    <w:rsid w:val="00BE4089"/>
    <w:rsid w:val="00BE5B2B"/>
    <w:rsid w:val="00BE64D5"/>
    <w:rsid w:val="00BF0CFE"/>
    <w:rsid w:val="00BF2968"/>
    <w:rsid w:val="00C0412F"/>
    <w:rsid w:val="00C0766E"/>
    <w:rsid w:val="00C10741"/>
    <w:rsid w:val="00C11BAE"/>
    <w:rsid w:val="00C13FBA"/>
    <w:rsid w:val="00C17E6C"/>
    <w:rsid w:val="00C27331"/>
    <w:rsid w:val="00C307C3"/>
    <w:rsid w:val="00C31379"/>
    <w:rsid w:val="00C32E38"/>
    <w:rsid w:val="00C3510A"/>
    <w:rsid w:val="00C36E50"/>
    <w:rsid w:val="00C43CDD"/>
    <w:rsid w:val="00C50411"/>
    <w:rsid w:val="00C51097"/>
    <w:rsid w:val="00C5797A"/>
    <w:rsid w:val="00C63859"/>
    <w:rsid w:val="00C66CB1"/>
    <w:rsid w:val="00C70209"/>
    <w:rsid w:val="00C71939"/>
    <w:rsid w:val="00C729B6"/>
    <w:rsid w:val="00C74268"/>
    <w:rsid w:val="00C7464F"/>
    <w:rsid w:val="00C750A0"/>
    <w:rsid w:val="00C76118"/>
    <w:rsid w:val="00C76B04"/>
    <w:rsid w:val="00C81CA1"/>
    <w:rsid w:val="00C83A8C"/>
    <w:rsid w:val="00C84529"/>
    <w:rsid w:val="00C86271"/>
    <w:rsid w:val="00C945B9"/>
    <w:rsid w:val="00CA39C1"/>
    <w:rsid w:val="00CA5D33"/>
    <w:rsid w:val="00CA6A16"/>
    <w:rsid w:val="00CA7356"/>
    <w:rsid w:val="00CB03DB"/>
    <w:rsid w:val="00CB0A2D"/>
    <w:rsid w:val="00CB185E"/>
    <w:rsid w:val="00CB2F59"/>
    <w:rsid w:val="00CB553F"/>
    <w:rsid w:val="00CB7813"/>
    <w:rsid w:val="00CC298F"/>
    <w:rsid w:val="00CC4A4D"/>
    <w:rsid w:val="00CD0CEE"/>
    <w:rsid w:val="00CD3BAB"/>
    <w:rsid w:val="00CD54F0"/>
    <w:rsid w:val="00CD5606"/>
    <w:rsid w:val="00CD6C9C"/>
    <w:rsid w:val="00CE3B7C"/>
    <w:rsid w:val="00CE4429"/>
    <w:rsid w:val="00CE501D"/>
    <w:rsid w:val="00CF23E8"/>
    <w:rsid w:val="00CF254A"/>
    <w:rsid w:val="00CF32F1"/>
    <w:rsid w:val="00CF3330"/>
    <w:rsid w:val="00CF3623"/>
    <w:rsid w:val="00CF3F05"/>
    <w:rsid w:val="00CF41F4"/>
    <w:rsid w:val="00CF55B0"/>
    <w:rsid w:val="00CF7276"/>
    <w:rsid w:val="00D03039"/>
    <w:rsid w:val="00D05429"/>
    <w:rsid w:val="00D06782"/>
    <w:rsid w:val="00D173D8"/>
    <w:rsid w:val="00D21331"/>
    <w:rsid w:val="00D22F36"/>
    <w:rsid w:val="00D25C62"/>
    <w:rsid w:val="00D30077"/>
    <w:rsid w:val="00D33F08"/>
    <w:rsid w:val="00D359AD"/>
    <w:rsid w:val="00D3692C"/>
    <w:rsid w:val="00D40267"/>
    <w:rsid w:val="00D40438"/>
    <w:rsid w:val="00D41147"/>
    <w:rsid w:val="00D42CB0"/>
    <w:rsid w:val="00D43D78"/>
    <w:rsid w:val="00D52D41"/>
    <w:rsid w:val="00D54DF0"/>
    <w:rsid w:val="00D553FC"/>
    <w:rsid w:val="00D5746B"/>
    <w:rsid w:val="00D57A6A"/>
    <w:rsid w:val="00D6065C"/>
    <w:rsid w:val="00D63334"/>
    <w:rsid w:val="00D644C0"/>
    <w:rsid w:val="00D672B2"/>
    <w:rsid w:val="00D87B51"/>
    <w:rsid w:val="00D90016"/>
    <w:rsid w:val="00D91C43"/>
    <w:rsid w:val="00D92C56"/>
    <w:rsid w:val="00DA7B21"/>
    <w:rsid w:val="00DB0814"/>
    <w:rsid w:val="00DB108B"/>
    <w:rsid w:val="00DB254B"/>
    <w:rsid w:val="00DB2FC7"/>
    <w:rsid w:val="00DB3065"/>
    <w:rsid w:val="00DC5F8B"/>
    <w:rsid w:val="00DD02C8"/>
    <w:rsid w:val="00DD1867"/>
    <w:rsid w:val="00DD32C6"/>
    <w:rsid w:val="00DD4777"/>
    <w:rsid w:val="00DD4F44"/>
    <w:rsid w:val="00DE4456"/>
    <w:rsid w:val="00DE55F1"/>
    <w:rsid w:val="00DE5B14"/>
    <w:rsid w:val="00DE5BFA"/>
    <w:rsid w:val="00DE6AD8"/>
    <w:rsid w:val="00DE7B93"/>
    <w:rsid w:val="00DF366F"/>
    <w:rsid w:val="00DF418F"/>
    <w:rsid w:val="00E025F3"/>
    <w:rsid w:val="00E0455A"/>
    <w:rsid w:val="00E1073F"/>
    <w:rsid w:val="00E1184F"/>
    <w:rsid w:val="00E1192B"/>
    <w:rsid w:val="00E2023A"/>
    <w:rsid w:val="00E24107"/>
    <w:rsid w:val="00E30AB1"/>
    <w:rsid w:val="00E31778"/>
    <w:rsid w:val="00E4040E"/>
    <w:rsid w:val="00E4126A"/>
    <w:rsid w:val="00E50F64"/>
    <w:rsid w:val="00E53863"/>
    <w:rsid w:val="00E53B24"/>
    <w:rsid w:val="00E55AB7"/>
    <w:rsid w:val="00E55E31"/>
    <w:rsid w:val="00E601D7"/>
    <w:rsid w:val="00E6285E"/>
    <w:rsid w:val="00E65AD1"/>
    <w:rsid w:val="00E66CFE"/>
    <w:rsid w:val="00E67E7F"/>
    <w:rsid w:val="00E743CA"/>
    <w:rsid w:val="00E75DC0"/>
    <w:rsid w:val="00E87A01"/>
    <w:rsid w:val="00E951ED"/>
    <w:rsid w:val="00E95B9F"/>
    <w:rsid w:val="00E97E71"/>
    <w:rsid w:val="00EA1A55"/>
    <w:rsid w:val="00EA40FE"/>
    <w:rsid w:val="00EA5BF9"/>
    <w:rsid w:val="00EA7871"/>
    <w:rsid w:val="00EB092C"/>
    <w:rsid w:val="00EB0B2B"/>
    <w:rsid w:val="00EB0F81"/>
    <w:rsid w:val="00ED0DEE"/>
    <w:rsid w:val="00ED36D4"/>
    <w:rsid w:val="00ED6652"/>
    <w:rsid w:val="00EE019B"/>
    <w:rsid w:val="00EE0B50"/>
    <w:rsid w:val="00EE13B3"/>
    <w:rsid w:val="00EE5044"/>
    <w:rsid w:val="00EF2799"/>
    <w:rsid w:val="00EF3519"/>
    <w:rsid w:val="00F02B2C"/>
    <w:rsid w:val="00F04E08"/>
    <w:rsid w:val="00F137F2"/>
    <w:rsid w:val="00F153B7"/>
    <w:rsid w:val="00F25241"/>
    <w:rsid w:val="00F25632"/>
    <w:rsid w:val="00F26F9B"/>
    <w:rsid w:val="00F33AB1"/>
    <w:rsid w:val="00F37421"/>
    <w:rsid w:val="00F4024E"/>
    <w:rsid w:val="00F41A10"/>
    <w:rsid w:val="00F46D8E"/>
    <w:rsid w:val="00F539D8"/>
    <w:rsid w:val="00F579C0"/>
    <w:rsid w:val="00F6493A"/>
    <w:rsid w:val="00F710AC"/>
    <w:rsid w:val="00F74704"/>
    <w:rsid w:val="00F913E1"/>
    <w:rsid w:val="00F92E8A"/>
    <w:rsid w:val="00F936D4"/>
    <w:rsid w:val="00F95164"/>
    <w:rsid w:val="00F95F7C"/>
    <w:rsid w:val="00FA0AFE"/>
    <w:rsid w:val="00FA677C"/>
    <w:rsid w:val="00FA6990"/>
    <w:rsid w:val="00FB3478"/>
    <w:rsid w:val="00FB3CB0"/>
    <w:rsid w:val="00FB5B76"/>
    <w:rsid w:val="00FB5D10"/>
    <w:rsid w:val="00FB6F6B"/>
    <w:rsid w:val="00FB6FE7"/>
    <w:rsid w:val="00FC1FE4"/>
    <w:rsid w:val="00FC2B25"/>
    <w:rsid w:val="00FC5B18"/>
    <w:rsid w:val="00FC5DEB"/>
    <w:rsid w:val="00FD2B37"/>
    <w:rsid w:val="00FD649F"/>
    <w:rsid w:val="00FE2578"/>
    <w:rsid w:val="00FE3B89"/>
    <w:rsid w:val="00FE5AC1"/>
    <w:rsid w:val="00FE5B2F"/>
    <w:rsid w:val="00FE678D"/>
    <w:rsid w:val="00FF26E6"/>
    <w:rsid w:val="00FF35B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1A64917"/>
  <w15:chartTrackingRefBased/>
  <w15:docId w15:val="{F939B91B-CE5D-4FC8-93DC-A1C944A45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BE9"/>
    <w:pPr>
      <w:spacing w:after="0"/>
    </w:pPr>
    <w:rPr>
      <w:rFonts w:ascii="Arial" w:hAnsi="Arial"/>
    </w:rPr>
  </w:style>
  <w:style w:type="paragraph" w:styleId="Overskrift1">
    <w:name w:val="heading 1"/>
    <w:basedOn w:val="Normal"/>
    <w:next w:val="Normal"/>
    <w:link w:val="Overskrift1Tegn"/>
    <w:uiPriority w:val="9"/>
    <w:qFormat/>
    <w:rsid w:val="00230BE9"/>
    <w:pPr>
      <w:keepNext/>
      <w:keepLines/>
      <w:spacing w:before="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230BE9"/>
    <w:pPr>
      <w:keepNext/>
      <w:keepLines/>
      <w:spacing w:before="40"/>
      <w:outlineLvl w:val="1"/>
    </w:pPr>
    <w:rPr>
      <w:rFonts w:eastAsiaTheme="majorEastAsia" w:cstheme="majorBidi"/>
      <w:b/>
      <w:sz w:val="26"/>
      <w:szCs w:val="26"/>
    </w:rPr>
  </w:style>
  <w:style w:type="paragraph" w:styleId="Overskrift3">
    <w:name w:val="heading 3"/>
    <w:basedOn w:val="Normal"/>
    <w:next w:val="Normal"/>
    <w:link w:val="Overskrift3Tegn"/>
    <w:uiPriority w:val="9"/>
    <w:unhideWhenUsed/>
    <w:qFormat/>
    <w:rsid w:val="00CF362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CF362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04597E"/>
    <w:rPr>
      <w:rFonts w:ascii="Verdana" w:hAnsi="Verdana"/>
      <w:color w:val="0C775D"/>
      <w:sz w:val="22"/>
      <w:u w:val="single"/>
    </w:rPr>
  </w:style>
  <w:style w:type="paragraph" w:styleId="Topptekst">
    <w:name w:val="header"/>
    <w:basedOn w:val="Normal"/>
    <w:link w:val="TopptekstTegn"/>
    <w:uiPriority w:val="99"/>
    <w:unhideWhenUsed/>
    <w:rsid w:val="00230BE9"/>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230BE9"/>
  </w:style>
  <w:style w:type="paragraph" w:styleId="Bunntekst">
    <w:name w:val="footer"/>
    <w:basedOn w:val="Normal"/>
    <w:link w:val="BunntekstTegn"/>
    <w:uiPriority w:val="99"/>
    <w:unhideWhenUsed/>
    <w:rsid w:val="00230BE9"/>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230BE9"/>
  </w:style>
  <w:style w:type="character" w:customStyle="1" w:styleId="Overskrift1Tegn">
    <w:name w:val="Overskrift 1 Tegn"/>
    <w:basedOn w:val="Standardskriftforavsnitt"/>
    <w:link w:val="Overskrift1"/>
    <w:uiPriority w:val="9"/>
    <w:rsid w:val="00230BE9"/>
    <w:rPr>
      <w:rFonts w:ascii="Arial" w:eastAsiaTheme="majorEastAsia" w:hAnsi="Arial" w:cstheme="majorBidi"/>
      <w:b/>
      <w:sz w:val="32"/>
      <w:szCs w:val="32"/>
    </w:rPr>
  </w:style>
  <w:style w:type="character" w:styleId="Plassholdertekst">
    <w:name w:val="Placeholder Text"/>
    <w:basedOn w:val="Standardskriftforavsnitt"/>
    <w:uiPriority w:val="99"/>
    <w:semiHidden/>
    <w:rsid w:val="00230BE9"/>
    <w:rPr>
      <w:color w:val="808080"/>
    </w:rPr>
  </w:style>
  <w:style w:type="character" w:customStyle="1" w:styleId="Overskrift2Tegn">
    <w:name w:val="Overskrift 2 Tegn"/>
    <w:basedOn w:val="Standardskriftforavsnitt"/>
    <w:link w:val="Overskrift2"/>
    <w:uiPriority w:val="9"/>
    <w:rsid w:val="00230BE9"/>
    <w:rPr>
      <w:rFonts w:ascii="Arial" w:eastAsiaTheme="majorEastAsia" w:hAnsi="Arial" w:cstheme="majorBidi"/>
      <w:b/>
      <w:sz w:val="26"/>
      <w:szCs w:val="26"/>
    </w:rPr>
  </w:style>
  <w:style w:type="paragraph" w:styleId="Tittel">
    <w:name w:val="Title"/>
    <w:basedOn w:val="Normal"/>
    <w:next w:val="Normal"/>
    <w:link w:val="TittelTegn"/>
    <w:uiPriority w:val="10"/>
    <w:qFormat/>
    <w:rsid w:val="00230BE9"/>
    <w:pPr>
      <w:spacing w:line="240" w:lineRule="auto"/>
      <w:contextualSpacing/>
    </w:pPr>
    <w:rPr>
      <w:rFonts w:eastAsiaTheme="majorEastAsia" w:cstheme="majorBidi"/>
      <w:b/>
      <w:spacing w:val="-10"/>
      <w:kern w:val="28"/>
      <w:sz w:val="40"/>
      <w:szCs w:val="56"/>
    </w:rPr>
  </w:style>
  <w:style w:type="character" w:customStyle="1" w:styleId="TittelTegn">
    <w:name w:val="Tittel Tegn"/>
    <w:basedOn w:val="Standardskriftforavsnitt"/>
    <w:link w:val="Tittel"/>
    <w:uiPriority w:val="10"/>
    <w:rsid w:val="00230BE9"/>
    <w:rPr>
      <w:rFonts w:ascii="Arial" w:eastAsiaTheme="majorEastAsia" w:hAnsi="Arial" w:cstheme="majorBidi"/>
      <w:b/>
      <w:spacing w:val="-10"/>
      <w:kern w:val="28"/>
      <w:sz w:val="40"/>
      <w:szCs w:val="56"/>
    </w:rPr>
  </w:style>
  <w:style w:type="paragraph" w:styleId="Listeavsnitt">
    <w:name w:val="List Paragraph"/>
    <w:basedOn w:val="Normal"/>
    <w:uiPriority w:val="34"/>
    <w:qFormat/>
    <w:rsid w:val="00230BE9"/>
    <w:pPr>
      <w:ind w:left="720"/>
      <w:contextualSpacing/>
    </w:pPr>
  </w:style>
  <w:style w:type="character" w:customStyle="1" w:styleId="UnresolvedMention">
    <w:name w:val="Unresolved Mention"/>
    <w:basedOn w:val="Standardskriftforavsnitt"/>
    <w:uiPriority w:val="99"/>
    <w:semiHidden/>
    <w:unhideWhenUsed/>
    <w:rsid w:val="00230BE9"/>
    <w:rPr>
      <w:color w:val="605E5C"/>
      <w:shd w:val="clear" w:color="auto" w:fill="E1DFDD"/>
    </w:rPr>
  </w:style>
  <w:style w:type="paragraph" w:customStyle="1" w:styleId="xmsonormal">
    <w:name w:val="x_msonormal"/>
    <w:basedOn w:val="Normal"/>
    <w:rsid w:val="00054A9B"/>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054A9B"/>
    <w:pPr>
      <w:spacing w:after="0" w:line="240" w:lineRule="auto"/>
    </w:pPr>
  </w:style>
  <w:style w:type="paragraph" w:styleId="Bobletekst">
    <w:name w:val="Balloon Text"/>
    <w:basedOn w:val="Normal"/>
    <w:link w:val="BobletekstTegn"/>
    <w:uiPriority w:val="99"/>
    <w:semiHidden/>
    <w:unhideWhenUsed/>
    <w:rsid w:val="009156E0"/>
    <w:pPr>
      <w:spacing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156E0"/>
    <w:rPr>
      <w:rFonts w:ascii="Segoe UI" w:hAnsi="Segoe UI" w:cs="Segoe UI"/>
      <w:sz w:val="18"/>
      <w:szCs w:val="18"/>
    </w:rPr>
  </w:style>
  <w:style w:type="character" w:styleId="Sterk">
    <w:name w:val="Strong"/>
    <w:basedOn w:val="Standardskriftforavsnitt"/>
    <w:uiPriority w:val="22"/>
    <w:qFormat/>
    <w:rsid w:val="00A372D0"/>
    <w:rPr>
      <w:b/>
      <w:bCs/>
    </w:rPr>
  </w:style>
  <w:style w:type="paragraph" w:styleId="NormalWeb">
    <w:name w:val="Normal (Web)"/>
    <w:basedOn w:val="Normal"/>
    <w:uiPriority w:val="99"/>
    <w:unhideWhenUsed/>
    <w:rsid w:val="00762EE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5F78EE"/>
    <w:rPr>
      <w:i/>
      <w:iCs/>
    </w:rPr>
  </w:style>
  <w:style w:type="paragraph" w:customStyle="1" w:styleId="wp-block-post-excerptexcerpt">
    <w:name w:val="wp-block-post-excerpt__excerpt"/>
    <w:basedOn w:val="Normal"/>
    <w:rsid w:val="007019C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3Tegn">
    <w:name w:val="Overskrift 3 Tegn"/>
    <w:basedOn w:val="Standardskriftforavsnitt"/>
    <w:link w:val="Overskrift3"/>
    <w:uiPriority w:val="9"/>
    <w:rsid w:val="00CF3623"/>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foravsnitt"/>
    <w:link w:val="Overskrift4"/>
    <w:uiPriority w:val="9"/>
    <w:rsid w:val="00CF3623"/>
    <w:rPr>
      <w:rFonts w:asciiTheme="majorHAnsi" w:eastAsiaTheme="majorEastAsia" w:hAnsiTheme="majorHAnsi" w:cstheme="majorBidi"/>
      <w:i/>
      <w:iCs/>
      <w:color w:val="2F5496" w:themeColor="accent1" w:themeShade="BF"/>
    </w:rPr>
  </w:style>
  <w:style w:type="paragraph" w:customStyle="1" w:styleId="Default">
    <w:name w:val="Default"/>
    <w:rsid w:val="008F79F6"/>
    <w:pPr>
      <w:autoSpaceDE w:val="0"/>
      <w:autoSpaceDN w:val="0"/>
      <w:adjustRightInd w:val="0"/>
      <w:spacing w:after="0" w:line="240" w:lineRule="auto"/>
    </w:pPr>
    <w:rPr>
      <w:rFonts w:ascii="Calibri" w:hAnsi="Calibri" w:cs="Calibri"/>
      <w:color w:val="000000"/>
      <w:sz w:val="24"/>
      <w:szCs w:val="24"/>
      <w14:ligatures w14:val="standardContextual"/>
    </w:rPr>
  </w:style>
  <w:style w:type="character" w:styleId="Fulgthyperkobling">
    <w:name w:val="FollowedHyperlink"/>
    <w:basedOn w:val="Standardskriftforavsnitt"/>
    <w:uiPriority w:val="99"/>
    <w:semiHidden/>
    <w:unhideWhenUsed/>
    <w:rsid w:val="00CB55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7729">
      <w:bodyDiv w:val="1"/>
      <w:marLeft w:val="0"/>
      <w:marRight w:val="0"/>
      <w:marTop w:val="0"/>
      <w:marBottom w:val="0"/>
      <w:divBdr>
        <w:top w:val="none" w:sz="0" w:space="0" w:color="auto"/>
        <w:left w:val="none" w:sz="0" w:space="0" w:color="auto"/>
        <w:bottom w:val="none" w:sz="0" w:space="0" w:color="auto"/>
        <w:right w:val="none" w:sz="0" w:space="0" w:color="auto"/>
      </w:divBdr>
    </w:div>
    <w:div w:id="12191454">
      <w:bodyDiv w:val="1"/>
      <w:marLeft w:val="0"/>
      <w:marRight w:val="0"/>
      <w:marTop w:val="0"/>
      <w:marBottom w:val="0"/>
      <w:divBdr>
        <w:top w:val="none" w:sz="0" w:space="0" w:color="auto"/>
        <w:left w:val="none" w:sz="0" w:space="0" w:color="auto"/>
        <w:bottom w:val="none" w:sz="0" w:space="0" w:color="auto"/>
        <w:right w:val="none" w:sz="0" w:space="0" w:color="auto"/>
      </w:divBdr>
      <w:divsChild>
        <w:div w:id="1590043971">
          <w:marLeft w:val="0"/>
          <w:marRight w:val="0"/>
          <w:marTop w:val="0"/>
          <w:marBottom w:val="0"/>
          <w:divBdr>
            <w:top w:val="none" w:sz="0" w:space="0" w:color="auto"/>
            <w:left w:val="none" w:sz="0" w:space="0" w:color="auto"/>
            <w:bottom w:val="none" w:sz="0" w:space="0" w:color="auto"/>
            <w:right w:val="none" w:sz="0" w:space="0" w:color="auto"/>
          </w:divBdr>
        </w:div>
        <w:div w:id="391586641">
          <w:marLeft w:val="0"/>
          <w:marRight w:val="0"/>
          <w:marTop w:val="0"/>
          <w:marBottom w:val="0"/>
          <w:divBdr>
            <w:top w:val="none" w:sz="0" w:space="0" w:color="auto"/>
            <w:left w:val="none" w:sz="0" w:space="0" w:color="auto"/>
            <w:bottom w:val="none" w:sz="0" w:space="0" w:color="auto"/>
            <w:right w:val="none" w:sz="0" w:space="0" w:color="auto"/>
          </w:divBdr>
        </w:div>
        <w:div w:id="1788507077">
          <w:marLeft w:val="0"/>
          <w:marRight w:val="0"/>
          <w:marTop w:val="0"/>
          <w:marBottom w:val="0"/>
          <w:divBdr>
            <w:top w:val="none" w:sz="0" w:space="0" w:color="auto"/>
            <w:left w:val="none" w:sz="0" w:space="0" w:color="auto"/>
            <w:bottom w:val="none" w:sz="0" w:space="0" w:color="auto"/>
            <w:right w:val="none" w:sz="0" w:space="0" w:color="auto"/>
          </w:divBdr>
        </w:div>
      </w:divsChild>
    </w:div>
    <w:div w:id="32507138">
      <w:bodyDiv w:val="1"/>
      <w:marLeft w:val="0"/>
      <w:marRight w:val="0"/>
      <w:marTop w:val="0"/>
      <w:marBottom w:val="0"/>
      <w:divBdr>
        <w:top w:val="none" w:sz="0" w:space="0" w:color="auto"/>
        <w:left w:val="none" w:sz="0" w:space="0" w:color="auto"/>
        <w:bottom w:val="none" w:sz="0" w:space="0" w:color="auto"/>
        <w:right w:val="none" w:sz="0" w:space="0" w:color="auto"/>
      </w:divBdr>
    </w:div>
    <w:div w:id="42141284">
      <w:bodyDiv w:val="1"/>
      <w:marLeft w:val="0"/>
      <w:marRight w:val="0"/>
      <w:marTop w:val="0"/>
      <w:marBottom w:val="0"/>
      <w:divBdr>
        <w:top w:val="none" w:sz="0" w:space="0" w:color="auto"/>
        <w:left w:val="none" w:sz="0" w:space="0" w:color="auto"/>
        <w:bottom w:val="none" w:sz="0" w:space="0" w:color="auto"/>
        <w:right w:val="none" w:sz="0" w:space="0" w:color="auto"/>
      </w:divBdr>
    </w:div>
    <w:div w:id="80109638">
      <w:bodyDiv w:val="1"/>
      <w:marLeft w:val="0"/>
      <w:marRight w:val="0"/>
      <w:marTop w:val="0"/>
      <w:marBottom w:val="0"/>
      <w:divBdr>
        <w:top w:val="none" w:sz="0" w:space="0" w:color="auto"/>
        <w:left w:val="none" w:sz="0" w:space="0" w:color="auto"/>
        <w:bottom w:val="none" w:sz="0" w:space="0" w:color="auto"/>
        <w:right w:val="none" w:sz="0" w:space="0" w:color="auto"/>
      </w:divBdr>
    </w:div>
    <w:div w:id="152914118">
      <w:bodyDiv w:val="1"/>
      <w:marLeft w:val="0"/>
      <w:marRight w:val="0"/>
      <w:marTop w:val="0"/>
      <w:marBottom w:val="0"/>
      <w:divBdr>
        <w:top w:val="none" w:sz="0" w:space="0" w:color="auto"/>
        <w:left w:val="none" w:sz="0" w:space="0" w:color="auto"/>
        <w:bottom w:val="none" w:sz="0" w:space="0" w:color="auto"/>
        <w:right w:val="none" w:sz="0" w:space="0" w:color="auto"/>
      </w:divBdr>
    </w:div>
    <w:div w:id="184640880">
      <w:bodyDiv w:val="1"/>
      <w:marLeft w:val="0"/>
      <w:marRight w:val="0"/>
      <w:marTop w:val="0"/>
      <w:marBottom w:val="0"/>
      <w:divBdr>
        <w:top w:val="none" w:sz="0" w:space="0" w:color="auto"/>
        <w:left w:val="none" w:sz="0" w:space="0" w:color="auto"/>
        <w:bottom w:val="none" w:sz="0" w:space="0" w:color="auto"/>
        <w:right w:val="none" w:sz="0" w:space="0" w:color="auto"/>
      </w:divBdr>
    </w:div>
    <w:div w:id="208566244">
      <w:bodyDiv w:val="1"/>
      <w:marLeft w:val="0"/>
      <w:marRight w:val="0"/>
      <w:marTop w:val="0"/>
      <w:marBottom w:val="0"/>
      <w:divBdr>
        <w:top w:val="none" w:sz="0" w:space="0" w:color="auto"/>
        <w:left w:val="none" w:sz="0" w:space="0" w:color="auto"/>
        <w:bottom w:val="none" w:sz="0" w:space="0" w:color="auto"/>
        <w:right w:val="none" w:sz="0" w:space="0" w:color="auto"/>
      </w:divBdr>
      <w:divsChild>
        <w:div w:id="744885412">
          <w:blockQuote w:val="1"/>
          <w:marLeft w:val="720"/>
          <w:marRight w:val="720"/>
          <w:marTop w:val="100"/>
          <w:marBottom w:val="100"/>
          <w:divBdr>
            <w:top w:val="none" w:sz="0" w:space="0" w:color="auto"/>
            <w:left w:val="none" w:sz="0" w:space="0" w:color="auto"/>
            <w:bottom w:val="none" w:sz="0" w:space="0" w:color="auto"/>
            <w:right w:val="none" w:sz="0" w:space="0" w:color="auto"/>
          </w:divBdr>
        </w:div>
        <w:div w:id="713191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9334350">
      <w:bodyDiv w:val="1"/>
      <w:marLeft w:val="0"/>
      <w:marRight w:val="0"/>
      <w:marTop w:val="0"/>
      <w:marBottom w:val="0"/>
      <w:divBdr>
        <w:top w:val="none" w:sz="0" w:space="0" w:color="auto"/>
        <w:left w:val="none" w:sz="0" w:space="0" w:color="auto"/>
        <w:bottom w:val="none" w:sz="0" w:space="0" w:color="auto"/>
        <w:right w:val="none" w:sz="0" w:space="0" w:color="auto"/>
      </w:divBdr>
      <w:divsChild>
        <w:div w:id="1571967152">
          <w:marLeft w:val="0"/>
          <w:marRight w:val="0"/>
          <w:marTop w:val="0"/>
          <w:marBottom w:val="0"/>
          <w:divBdr>
            <w:top w:val="none" w:sz="0" w:space="0" w:color="auto"/>
            <w:left w:val="none" w:sz="0" w:space="0" w:color="auto"/>
            <w:bottom w:val="none" w:sz="0" w:space="0" w:color="auto"/>
            <w:right w:val="none" w:sz="0" w:space="0" w:color="auto"/>
          </w:divBdr>
        </w:div>
      </w:divsChild>
    </w:div>
    <w:div w:id="363135016">
      <w:bodyDiv w:val="1"/>
      <w:marLeft w:val="0"/>
      <w:marRight w:val="0"/>
      <w:marTop w:val="0"/>
      <w:marBottom w:val="0"/>
      <w:divBdr>
        <w:top w:val="none" w:sz="0" w:space="0" w:color="auto"/>
        <w:left w:val="none" w:sz="0" w:space="0" w:color="auto"/>
        <w:bottom w:val="none" w:sz="0" w:space="0" w:color="auto"/>
        <w:right w:val="none" w:sz="0" w:space="0" w:color="auto"/>
      </w:divBdr>
    </w:div>
    <w:div w:id="389957539">
      <w:bodyDiv w:val="1"/>
      <w:marLeft w:val="0"/>
      <w:marRight w:val="0"/>
      <w:marTop w:val="0"/>
      <w:marBottom w:val="0"/>
      <w:divBdr>
        <w:top w:val="none" w:sz="0" w:space="0" w:color="auto"/>
        <w:left w:val="none" w:sz="0" w:space="0" w:color="auto"/>
        <w:bottom w:val="none" w:sz="0" w:space="0" w:color="auto"/>
        <w:right w:val="none" w:sz="0" w:space="0" w:color="auto"/>
      </w:divBdr>
    </w:div>
    <w:div w:id="427431815">
      <w:bodyDiv w:val="1"/>
      <w:marLeft w:val="0"/>
      <w:marRight w:val="0"/>
      <w:marTop w:val="0"/>
      <w:marBottom w:val="0"/>
      <w:divBdr>
        <w:top w:val="none" w:sz="0" w:space="0" w:color="auto"/>
        <w:left w:val="none" w:sz="0" w:space="0" w:color="auto"/>
        <w:bottom w:val="none" w:sz="0" w:space="0" w:color="auto"/>
        <w:right w:val="none" w:sz="0" w:space="0" w:color="auto"/>
      </w:divBdr>
    </w:div>
    <w:div w:id="445736207">
      <w:bodyDiv w:val="1"/>
      <w:marLeft w:val="0"/>
      <w:marRight w:val="0"/>
      <w:marTop w:val="0"/>
      <w:marBottom w:val="0"/>
      <w:divBdr>
        <w:top w:val="none" w:sz="0" w:space="0" w:color="auto"/>
        <w:left w:val="none" w:sz="0" w:space="0" w:color="auto"/>
        <w:bottom w:val="none" w:sz="0" w:space="0" w:color="auto"/>
        <w:right w:val="none" w:sz="0" w:space="0" w:color="auto"/>
      </w:divBdr>
    </w:div>
    <w:div w:id="493302606">
      <w:bodyDiv w:val="1"/>
      <w:marLeft w:val="0"/>
      <w:marRight w:val="0"/>
      <w:marTop w:val="0"/>
      <w:marBottom w:val="0"/>
      <w:divBdr>
        <w:top w:val="none" w:sz="0" w:space="0" w:color="auto"/>
        <w:left w:val="none" w:sz="0" w:space="0" w:color="auto"/>
        <w:bottom w:val="none" w:sz="0" w:space="0" w:color="auto"/>
        <w:right w:val="none" w:sz="0" w:space="0" w:color="auto"/>
      </w:divBdr>
    </w:div>
    <w:div w:id="634989583">
      <w:bodyDiv w:val="1"/>
      <w:marLeft w:val="0"/>
      <w:marRight w:val="0"/>
      <w:marTop w:val="0"/>
      <w:marBottom w:val="0"/>
      <w:divBdr>
        <w:top w:val="none" w:sz="0" w:space="0" w:color="auto"/>
        <w:left w:val="none" w:sz="0" w:space="0" w:color="auto"/>
        <w:bottom w:val="none" w:sz="0" w:space="0" w:color="auto"/>
        <w:right w:val="none" w:sz="0" w:space="0" w:color="auto"/>
      </w:divBdr>
      <w:divsChild>
        <w:div w:id="80687522">
          <w:marLeft w:val="0"/>
          <w:marRight w:val="0"/>
          <w:marTop w:val="0"/>
          <w:marBottom w:val="0"/>
          <w:divBdr>
            <w:top w:val="none" w:sz="0" w:space="0" w:color="auto"/>
            <w:left w:val="none" w:sz="0" w:space="0" w:color="auto"/>
            <w:bottom w:val="none" w:sz="0" w:space="0" w:color="auto"/>
            <w:right w:val="none" w:sz="0" w:space="0" w:color="auto"/>
          </w:divBdr>
          <w:divsChild>
            <w:div w:id="2122800001">
              <w:marLeft w:val="0"/>
              <w:marRight w:val="0"/>
              <w:marTop w:val="0"/>
              <w:marBottom w:val="0"/>
              <w:divBdr>
                <w:top w:val="none" w:sz="0" w:space="0" w:color="auto"/>
                <w:left w:val="none" w:sz="0" w:space="0" w:color="auto"/>
                <w:bottom w:val="none" w:sz="0" w:space="0" w:color="auto"/>
                <w:right w:val="none" w:sz="0" w:space="0" w:color="auto"/>
              </w:divBdr>
              <w:divsChild>
                <w:div w:id="1943565677">
                  <w:marLeft w:val="0"/>
                  <w:marRight w:val="0"/>
                  <w:marTop w:val="0"/>
                  <w:marBottom w:val="0"/>
                  <w:divBdr>
                    <w:top w:val="none" w:sz="0" w:space="0" w:color="auto"/>
                    <w:left w:val="none" w:sz="0" w:space="0" w:color="auto"/>
                    <w:bottom w:val="none" w:sz="0" w:space="0" w:color="auto"/>
                    <w:right w:val="none" w:sz="0" w:space="0" w:color="auto"/>
                  </w:divBdr>
                  <w:divsChild>
                    <w:div w:id="476149988">
                      <w:marLeft w:val="0"/>
                      <w:marRight w:val="0"/>
                      <w:marTop w:val="0"/>
                      <w:marBottom w:val="0"/>
                      <w:divBdr>
                        <w:top w:val="none" w:sz="0" w:space="0" w:color="auto"/>
                        <w:left w:val="none" w:sz="0" w:space="0" w:color="auto"/>
                        <w:bottom w:val="none" w:sz="0" w:space="0" w:color="auto"/>
                        <w:right w:val="none" w:sz="0" w:space="0" w:color="auto"/>
                      </w:divBdr>
                      <w:divsChild>
                        <w:div w:id="1630937444">
                          <w:marLeft w:val="0"/>
                          <w:marRight w:val="0"/>
                          <w:marTop w:val="0"/>
                          <w:marBottom w:val="0"/>
                          <w:divBdr>
                            <w:top w:val="none" w:sz="0" w:space="0" w:color="auto"/>
                            <w:left w:val="none" w:sz="0" w:space="0" w:color="auto"/>
                            <w:bottom w:val="none" w:sz="0" w:space="0" w:color="auto"/>
                            <w:right w:val="none" w:sz="0" w:space="0" w:color="auto"/>
                          </w:divBdr>
                          <w:divsChild>
                            <w:div w:id="16741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042712">
      <w:bodyDiv w:val="1"/>
      <w:marLeft w:val="0"/>
      <w:marRight w:val="0"/>
      <w:marTop w:val="0"/>
      <w:marBottom w:val="0"/>
      <w:divBdr>
        <w:top w:val="none" w:sz="0" w:space="0" w:color="auto"/>
        <w:left w:val="none" w:sz="0" w:space="0" w:color="auto"/>
        <w:bottom w:val="none" w:sz="0" w:space="0" w:color="auto"/>
        <w:right w:val="none" w:sz="0" w:space="0" w:color="auto"/>
      </w:divBdr>
    </w:div>
    <w:div w:id="820384229">
      <w:bodyDiv w:val="1"/>
      <w:marLeft w:val="0"/>
      <w:marRight w:val="0"/>
      <w:marTop w:val="0"/>
      <w:marBottom w:val="0"/>
      <w:divBdr>
        <w:top w:val="none" w:sz="0" w:space="0" w:color="auto"/>
        <w:left w:val="none" w:sz="0" w:space="0" w:color="auto"/>
        <w:bottom w:val="none" w:sz="0" w:space="0" w:color="auto"/>
        <w:right w:val="none" w:sz="0" w:space="0" w:color="auto"/>
      </w:divBdr>
      <w:divsChild>
        <w:div w:id="6556906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9530441">
              <w:marLeft w:val="0"/>
              <w:marRight w:val="0"/>
              <w:marTop w:val="0"/>
              <w:marBottom w:val="0"/>
              <w:divBdr>
                <w:top w:val="none" w:sz="0" w:space="0" w:color="auto"/>
                <w:left w:val="none" w:sz="0" w:space="0" w:color="auto"/>
                <w:bottom w:val="none" w:sz="0" w:space="0" w:color="auto"/>
                <w:right w:val="none" w:sz="0" w:space="0" w:color="auto"/>
              </w:divBdr>
              <w:divsChild>
                <w:div w:id="4300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668169">
      <w:bodyDiv w:val="1"/>
      <w:marLeft w:val="0"/>
      <w:marRight w:val="0"/>
      <w:marTop w:val="0"/>
      <w:marBottom w:val="0"/>
      <w:divBdr>
        <w:top w:val="none" w:sz="0" w:space="0" w:color="auto"/>
        <w:left w:val="none" w:sz="0" w:space="0" w:color="auto"/>
        <w:bottom w:val="none" w:sz="0" w:space="0" w:color="auto"/>
        <w:right w:val="none" w:sz="0" w:space="0" w:color="auto"/>
      </w:divBdr>
    </w:div>
    <w:div w:id="924608534">
      <w:bodyDiv w:val="1"/>
      <w:marLeft w:val="0"/>
      <w:marRight w:val="0"/>
      <w:marTop w:val="0"/>
      <w:marBottom w:val="0"/>
      <w:divBdr>
        <w:top w:val="none" w:sz="0" w:space="0" w:color="auto"/>
        <w:left w:val="none" w:sz="0" w:space="0" w:color="auto"/>
        <w:bottom w:val="none" w:sz="0" w:space="0" w:color="auto"/>
        <w:right w:val="none" w:sz="0" w:space="0" w:color="auto"/>
      </w:divBdr>
    </w:div>
    <w:div w:id="926421359">
      <w:bodyDiv w:val="1"/>
      <w:marLeft w:val="0"/>
      <w:marRight w:val="0"/>
      <w:marTop w:val="0"/>
      <w:marBottom w:val="0"/>
      <w:divBdr>
        <w:top w:val="none" w:sz="0" w:space="0" w:color="auto"/>
        <w:left w:val="none" w:sz="0" w:space="0" w:color="auto"/>
        <w:bottom w:val="none" w:sz="0" w:space="0" w:color="auto"/>
        <w:right w:val="none" w:sz="0" w:space="0" w:color="auto"/>
      </w:divBdr>
    </w:div>
    <w:div w:id="958293315">
      <w:bodyDiv w:val="1"/>
      <w:marLeft w:val="0"/>
      <w:marRight w:val="0"/>
      <w:marTop w:val="0"/>
      <w:marBottom w:val="0"/>
      <w:divBdr>
        <w:top w:val="none" w:sz="0" w:space="0" w:color="auto"/>
        <w:left w:val="none" w:sz="0" w:space="0" w:color="auto"/>
        <w:bottom w:val="none" w:sz="0" w:space="0" w:color="auto"/>
        <w:right w:val="none" w:sz="0" w:space="0" w:color="auto"/>
      </w:divBdr>
    </w:div>
    <w:div w:id="1022367285">
      <w:bodyDiv w:val="1"/>
      <w:marLeft w:val="0"/>
      <w:marRight w:val="0"/>
      <w:marTop w:val="0"/>
      <w:marBottom w:val="0"/>
      <w:divBdr>
        <w:top w:val="none" w:sz="0" w:space="0" w:color="auto"/>
        <w:left w:val="none" w:sz="0" w:space="0" w:color="auto"/>
        <w:bottom w:val="none" w:sz="0" w:space="0" w:color="auto"/>
        <w:right w:val="none" w:sz="0" w:space="0" w:color="auto"/>
      </w:divBdr>
    </w:div>
    <w:div w:id="1035885353">
      <w:bodyDiv w:val="1"/>
      <w:marLeft w:val="0"/>
      <w:marRight w:val="0"/>
      <w:marTop w:val="0"/>
      <w:marBottom w:val="0"/>
      <w:divBdr>
        <w:top w:val="none" w:sz="0" w:space="0" w:color="auto"/>
        <w:left w:val="none" w:sz="0" w:space="0" w:color="auto"/>
        <w:bottom w:val="none" w:sz="0" w:space="0" w:color="auto"/>
        <w:right w:val="none" w:sz="0" w:space="0" w:color="auto"/>
      </w:divBdr>
    </w:div>
    <w:div w:id="1039429998">
      <w:bodyDiv w:val="1"/>
      <w:marLeft w:val="0"/>
      <w:marRight w:val="0"/>
      <w:marTop w:val="0"/>
      <w:marBottom w:val="0"/>
      <w:divBdr>
        <w:top w:val="none" w:sz="0" w:space="0" w:color="auto"/>
        <w:left w:val="none" w:sz="0" w:space="0" w:color="auto"/>
        <w:bottom w:val="none" w:sz="0" w:space="0" w:color="auto"/>
        <w:right w:val="none" w:sz="0" w:space="0" w:color="auto"/>
      </w:divBdr>
    </w:div>
    <w:div w:id="1061559104">
      <w:bodyDiv w:val="1"/>
      <w:marLeft w:val="0"/>
      <w:marRight w:val="0"/>
      <w:marTop w:val="0"/>
      <w:marBottom w:val="0"/>
      <w:divBdr>
        <w:top w:val="none" w:sz="0" w:space="0" w:color="auto"/>
        <w:left w:val="none" w:sz="0" w:space="0" w:color="auto"/>
        <w:bottom w:val="none" w:sz="0" w:space="0" w:color="auto"/>
        <w:right w:val="none" w:sz="0" w:space="0" w:color="auto"/>
      </w:divBdr>
      <w:divsChild>
        <w:div w:id="1207370115">
          <w:marLeft w:val="0"/>
          <w:marRight w:val="0"/>
          <w:marTop w:val="0"/>
          <w:marBottom w:val="80"/>
          <w:divBdr>
            <w:top w:val="none" w:sz="0" w:space="0" w:color="auto"/>
            <w:left w:val="none" w:sz="0" w:space="0" w:color="auto"/>
            <w:bottom w:val="none" w:sz="0" w:space="0" w:color="auto"/>
            <w:right w:val="none" w:sz="0" w:space="0" w:color="auto"/>
          </w:divBdr>
        </w:div>
        <w:div w:id="1075782223">
          <w:marLeft w:val="0"/>
          <w:marRight w:val="0"/>
          <w:marTop w:val="0"/>
          <w:marBottom w:val="0"/>
          <w:divBdr>
            <w:top w:val="none" w:sz="0" w:space="0" w:color="auto"/>
            <w:left w:val="none" w:sz="0" w:space="0" w:color="auto"/>
            <w:bottom w:val="none" w:sz="0" w:space="0" w:color="auto"/>
            <w:right w:val="none" w:sz="0" w:space="0" w:color="auto"/>
          </w:divBdr>
        </w:div>
        <w:div w:id="1153643583">
          <w:marLeft w:val="0"/>
          <w:marRight w:val="0"/>
          <w:marTop w:val="0"/>
          <w:marBottom w:val="0"/>
          <w:divBdr>
            <w:top w:val="none" w:sz="0" w:space="0" w:color="auto"/>
            <w:left w:val="none" w:sz="0" w:space="0" w:color="auto"/>
            <w:bottom w:val="none" w:sz="0" w:space="0" w:color="auto"/>
            <w:right w:val="none" w:sz="0" w:space="0" w:color="auto"/>
          </w:divBdr>
        </w:div>
        <w:div w:id="1345323372">
          <w:marLeft w:val="0"/>
          <w:marRight w:val="0"/>
          <w:marTop w:val="0"/>
          <w:marBottom w:val="0"/>
          <w:divBdr>
            <w:top w:val="none" w:sz="0" w:space="0" w:color="auto"/>
            <w:left w:val="none" w:sz="0" w:space="0" w:color="auto"/>
            <w:bottom w:val="none" w:sz="0" w:space="0" w:color="auto"/>
            <w:right w:val="none" w:sz="0" w:space="0" w:color="auto"/>
          </w:divBdr>
        </w:div>
        <w:div w:id="360713268">
          <w:marLeft w:val="0"/>
          <w:marRight w:val="0"/>
          <w:marTop w:val="0"/>
          <w:marBottom w:val="80"/>
          <w:divBdr>
            <w:top w:val="none" w:sz="0" w:space="0" w:color="auto"/>
            <w:left w:val="none" w:sz="0" w:space="0" w:color="auto"/>
            <w:bottom w:val="none" w:sz="0" w:space="0" w:color="auto"/>
            <w:right w:val="none" w:sz="0" w:space="0" w:color="auto"/>
          </w:divBdr>
        </w:div>
      </w:divsChild>
    </w:div>
    <w:div w:id="1087463947">
      <w:bodyDiv w:val="1"/>
      <w:marLeft w:val="0"/>
      <w:marRight w:val="0"/>
      <w:marTop w:val="0"/>
      <w:marBottom w:val="0"/>
      <w:divBdr>
        <w:top w:val="none" w:sz="0" w:space="0" w:color="auto"/>
        <w:left w:val="none" w:sz="0" w:space="0" w:color="auto"/>
        <w:bottom w:val="none" w:sz="0" w:space="0" w:color="auto"/>
        <w:right w:val="none" w:sz="0" w:space="0" w:color="auto"/>
      </w:divBdr>
    </w:div>
    <w:div w:id="1099791522">
      <w:bodyDiv w:val="1"/>
      <w:marLeft w:val="0"/>
      <w:marRight w:val="0"/>
      <w:marTop w:val="0"/>
      <w:marBottom w:val="0"/>
      <w:divBdr>
        <w:top w:val="none" w:sz="0" w:space="0" w:color="auto"/>
        <w:left w:val="none" w:sz="0" w:space="0" w:color="auto"/>
        <w:bottom w:val="none" w:sz="0" w:space="0" w:color="auto"/>
        <w:right w:val="none" w:sz="0" w:space="0" w:color="auto"/>
      </w:divBdr>
    </w:div>
    <w:div w:id="1121455187">
      <w:bodyDiv w:val="1"/>
      <w:marLeft w:val="0"/>
      <w:marRight w:val="0"/>
      <w:marTop w:val="0"/>
      <w:marBottom w:val="0"/>
      <w:divBdr>
        <w:top w:val="none" w:sz="0" w:space="0" w:color="auto"/>
        <w:left w:val="none" w:sz="0" w:space="0" w:color="auto"/>
        <w:bottom w:val="none" w:sz="0" w:space="0" w:color="auto"/>
        <w:right w:val="none" w:sz="0" w:space="0" w:color="auto"/>
      </w:divBdr>
      <w:divsChild>
        <w:div w:id="124812801">
          <w:marLeft w:val="0"/>
          <w:marRight w:val="0"/>
          <w:marTop w:val="0"/>
          <w:marBottom w:val="0"/>
          <w:divBdr>
            <w:top w:val="none" w:sz="0" w:space="0" w:color="auto"/>
            <w:left w:val="none" w:sz="0" w:space="0" w:color="auto"/>
            <w:bottom w:val="none" w:sz="0" w:space="0" w:color="auto"/>
            <w:right w:val="none" w:sz="0" w:space="0" w:color="auto"/>
          </w:divBdr>
        </w:div>
        <w:div w:id="194542967">
          <w:marLeft w:val="0"/>
          <w:marRight w:val="0"/>
          <w:marTop w:val="0"/>
          <w:marBottom w:val="0"/>
          <w:divBdr>
            <w:top w:val="none" w:sz="0" w:space="0" w:color="auto"/>
            <w:left w:val="none" w:sz="0" w:space="0" w:color="auto"/>
            <w:bottom w:val="none" w:sz="0" w:space="0" w:color="auto"/>
            <w:right w:val="none" w:sz="0" w:space="0" w:color="auto"/>
          </w:divBdr>
        </w:div>
        <w:div w:id="1919319551">
          <w:marLeft w:val="0"/>
          <w:marRight w:val="0"/>
          <w:marTop w:val="0"/>
          <w:marBottom w:val="0"/>
          <w:divBdr>
            <w:top w:val="none" w:sz="0" w:space="0" w:color="auto"/>
            <w:left w:val="none" w:sz="0" w:space="0" w:color="auto"/>
            <w:bottom w:val="none" w:sz="0" w:space="0" w:color="auto"/>
            <w:right w:val="none" w:sz="0" w:space="0" w:color="auto"/>
          </w:divBdr>
        </w:div>
        <w:div w:id="1585601261">
          <w:marLeft w:val="0"/>
          <w:marRight w:val="0"/>
          <w:marTop w:val="0"/>
          <w:marBottom w:val="0"/>
          <w:divBdr>
            <w:top w:val="none" w:sz="0" w:space="0" w:color="auto"/>
            <w:left w:val="none" w:sz="0" w:space="0" w:color="auto"/>
            <w:bottom w:val="none" w:sz="0" w:space="0" w:color="auto"/>
            <w:right w:val="none" w:sz="0" w:space="0" w:color="auto"/>
          </w:divBdr>
        </w:div>
        <w:div w:id="1269508149">
          <w:marLeft w:val="0"/>
          <w:marRight w:val="0"/>
          <w:marTop w:val="0"/>
          <w:marBottom w:val="0"/>
          <w:divBdr>
            <w:top w:val="none" w:sz="0" w:space="0" w:color="auto"/>
            <w:left w:val="none" w:sz="0" w:space="0" w:color="auto"/>
            <w:bottom w:val="none" w:sz="0" w:space="0" w:color="auto"/>
            <w:right w:val="none" w:sz="0" w:space="0" w:color="auto"/>
          </w:divBdr>
        </w:div>
        <w:div w:id="493880230">
          <w:marLeft w:val="0"/>
          <w:marRight w:val="0"/>
          <w:marTop w:val="0"/>
          <w:marBottom w:val="0"/>
          <w:divBdr>
            <w:top w:val="none" w:sz="0" w:space="0" w:color="auto"/>
            <w:left w:val="none" w:sz="0" w:space="0" w:color="auto"/>
            <w:bottom w:val="none" w:sz="0" w:space="0" w:color="auto"/>
            <w:right w:val="none" w:sz="0" w:space="0" w:color="auto"/>
          </w:divBdr>
        </w:div>
        <w:div w:id="1863395767">
          <w:marLeft w:val="0"/>
          <w:marRight w:val="0"/>
          <w:marTop w:val="0"/>
          <w:marBottom w:val="0"/>
          <w:divBdr>
            <w:top w:val="none" w:sz="0" w:space="0" w:color="auto"/>
            <w:left w:val="none" w:sz="0" w:space="0" w:color="auto"/>
            <w:bottom w:val="none" w:sz="0" w:space="0" w:color="auto"/>
            <w:right w:val="none" w:sz="0" w:space="0" w:color="auto"/>
          </w:divBdr>
        </w:div>
        <w:div w:id="1886287749">
          <w:marLeft w:val="0"/>
          <w:marRight w:val="0"/>
          <w:marTop w:val="0"/>
          <w:marBottom w:val="0"/>
          <w:divBdr>
            <w:top w:val="none" w:sz="0" w:space="0" w:color="auto"/>
            <w:left w:val="none" w:sz="0" w:space="0" w:color="auto"/>
            <w:bottom w:val="none" w:sz="0" w:space="0" w:color="auto"/>
            <w:right w:val="none" w:sz="0" w:space="0" w:color="auto"/>
          </w:divBdr>
          <w:divsChild>
            <w:div w:id="1655446875">
              <w:marLeft w:val="0"/>
              <w:marRight w:val="0"/>
              <w:marTop w:val="0"/>
              <w:marBottom w:val="0"/>
              <w:divBdr>
                <w:top w:val="none" w:sz="0" w:space="0" w:color="auto"/>
                <w:left w:val="none" w:sz="0" w:space="0" w:color="auto"/>
                <w:bottom w:val="none" w:sz="0" w:space="0" w:color="auto"/>
                <w:right w:val="none" w:sz="0" w:space="0" w:color="auto"/>
              </w:divBdr>
            </w:div>
            <w:div w:id="103431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09036">
      <w:bodyDiv w:val="1"/>
      <w:marLeft w:val="0"/>
      <w:marRight w:val="0"/>
      <w:marTop w:val="0"/>
      <w:marBottom w:val="0"/>
      <w:divBdr>
        <w:top w:val="none" w:sz="0" w:space="0" w:color="auto"/>
        <w:left w:val="none" w:sz="0" w:space="0" w:color="auto"/>
        <w:bottom w:val="none" w:sz="0" w:space="0" w:color="auto"/>
        <w:right w:val="none" w:sz="0" w:space="0" w:color="auto"/>
      </w:divBdr>
    </w:div>
    <w:div w:id="1161965187">
      <w:bodyDiv w:val="1"/>
      <w:marLeft w:val="0"/>
      <w:marRight w:val="0"/>
      <w:marTop w:val="0"/>
      <w:marBottom w:val="0"/>
      <w:divBdr>
        <w:top w:val="none" w:sz="0" w:space="0" w:color="auto"/>
        <w:left w:val="none" w:sz="0" w:space="0" w:color="auto"/>
        <w:bottom w:val="none" w:sz="0" w:space="0" w:color="auto"/>
        <w:right w:val="none" w:sz="0" w:space="0" w:color="auto"/>
      </w:divBdr>
    </w:div>
    <w:div w:id="1201236663">
      <w:bodyDiv w:val="1"/>
      <w:marLeft w:val="0"/>
      <w:marRight w:val="0"/>
      <w:marTop w:val="0"/>
      <w:marBottom w:val="0"/>
      <w:divBdr>
        <w:top w:val="none" w:sz="0" w:space="0" w:color="auto"/>
        <w:left w:val="none" w:sz="0" w:space="0" w:color="auto"/>
        <w:bottom w:val="none" w:sz="0" w:space="0" w:color="auto"/>
        <w:right w:val="none" w:sz="0" w:space="0" w:color="auto"/>
      </w:divBdr>
    </w:div>
    <w:div w:id="1233080348">
      <w:bodyDiv w:val="1"/>
      <w:marLeft w:val="0"/>
      <w:marRight w:val="0"/>
      <w:marTop w:val="0"/>
      <w:marBottom w:val="0"/>
      <w:divBdr>
        <w:top w:val="none" w:sz="0" w:space="0" w:color="auto"/>
        <w:left w:val="none" w:sz="0" w:space="0" w:color="auto"/>
        <w:bottom w:val="none" w:sz="0" w:space="0" w:color="auto"/>
        <w:right w:val="none" w:sz="0" w:space="0" w:color="auto"/>
      </w:divBdr>
      <w:divsChild>
        <w:div w:id="794375440">
          <w:marLeft w:val="0"/>
          <w:marRight w:val="0"/>
          <w:marTop w:val="0"/>
          <w:marBottom w:val="0"/>
          <w:divBdr>
            <w:top w:val="none" w:sz="0" w:space="0" w:color="auto"/>
            <w:left w:val="none" w:sz="0" w:space="0" w:color="auto"/>
            <w:bottom w:val="none" w:sz="0" w:space="0" w:color="auto"/>
            <w:right w:val="none" w:sz="0" w:space="0" w:color="auto"/>
          </w:divBdr>
          <w:divsChild>
            <w:div w:id="670638771">
              <w:marLeft w:val="0"/>
              <w:marRight w:val="0"/>
              <w:marTop w:val="0"/>
              <w:marBottom w:val="0"/>
              <w:divBdr>
                <w:top w:val="none" w:sz="0" w:space="0" w:color="auto"/>
                <w:left w:val="none" w:sz="0" w:space="0" w:color="auto"/>
                <w:bottom w:val="none" w:sz="0" w:space="0" w:color="auto"/>
                <w:right w:val="none" w:sz="0" w:space="0" w:color="auto"/>
              </w:divBdr>
              <w:divsChild>
                <w:div w:id="1622106093">
                  <w:marLeft w:val="0"/>
                  <w:marRight w:val="0"/>
                  <w:marTop w:val="0"/>
                  <w:marBottom w:val="0"/>
                  <w:divBdr>
                    <w:top w:val="none" w:sz="0" w:space="0" w:color="auto"/>
                    <w:left w:val="none" w:sz="0" w:space="0" w:color="auto"/>
                    <w:bottom w:val="none" w:sz="0" w:space="0" w:color="auto"/>
                    <w:right w:val="none" w:sz="0" w:space="0" w:color="auto"/>
                  </w:divBdr>
                  <w:divsChild>
                    <w:div w:id="66849048">
                      <w:marLeft w:val="0"/>
                      <w:marRight w:val="0"/>
                      <w:marTop w:val="0"/>
                      <w:marBottom w:val="0"/>
                      <w:divBdr>
                        <w:top w:val="none" w:sz="0" w:space="0" w:color="auto"/>
                        <w:left w:val="none" w:sz="0" w:space="0" w:color="auto"/>
                        <w:bottom w:val="none" w:sz="0" w:space="0" w:color="auto"/>
                        <w:right w:val="none" w:sz="0" w:space="0" w:color="auto"/>
                      </w:divBdr>
                      <w:divsChild>
                        <w:div w:id="570040496">
                          <w:marLeft w:val="0"/>
                          <w:marRight w:val="0"/>
                          <w:marTop w:val="0"/>
                          <w:marBottom w:val="0"/>
                          <w:divBdr>
                            <w:top w:val="none" w:sz="0" w:space="0" w:color="auto"/>
                            <w:left w:val="none" w:sz="0" w:space="0" w:color="auto"/>
                            <w:bottom w:val="none" w:sz="0" w:space="0" w:color="auto"/>
                            <w:right w:val="none" w:sz="0" w:space="0" w:color="auto"/>
                          </w:divBdr>
                          <w:divsChild>
                            <w:div w:id="9724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082890">
      <w:bodyDiv w:val="1"/>
      <w:marLeft w:val="0"/>
      <w:marRight w:val="0"/>
      <w:marTop w:val="0"/>
      <w:marBottom w:val="0"/>
      <w:divBdr>
        <w:top w:val="none" w:sz="0" w:space="0" w:color="auto"/>
        <w:left w:val="none" w:sz="0" w:space="0" w:color="auto"/>
        <w:bottom w:val="none" w:sz="0" w:space="0" w:color="auto"/>
        <w:right w:val="none" w:sz="0" w:space="0" w:color="auto"/>
      </w:divBdr>
      <w:divsChild>
        <w:div w:id="1591964691">
          <w:marLeft w:val="0"/>
          <w:marRight w:val="0"/>
          <w:marTop w:val="0"/>
          <w:marBottom w:val="0"/>
          <w:divBdr>
            <w:top w:val="none" w:sz="0" w:space="0" w:color="auto"/>
            <w:left w:val="none" w:sz="0" w:space="0" w:color="auto"/>
            <w:bottom w:val="none" w:sz="0" w:space="0" w:color="auto"/>
            <w:right w:val="none" w:sz="0" w:space="0" w:color="auto"/>
          </w:divBdr>
        </w:div>
        <w:div w:id="707989778">
          <w:marLeft w:val="0"/>
          <w:marRight w:val="0"/>
          <w:marTop w:val="0"/>
          <w:marBottom w:val="0"/>
          <w:divBdr>
            <w:top w:val="none" w:sz="0" w:space="0" w:color="auto"/>
            <w:left w:val="none" w:sz="0" w:space="0" w:color="auto"/>
            <w:bottom w:val="none" w:sz="0" w:space="0" w:color="auto"/>
            <w:right w:val="none" w:sz="0" w:space="0" w:color="auto"/>
          </w:divBdr>
        </w:div>
        <w:div w:id="1520465730">
          <w:marLeft w:val="0"/>
          <w:marRight w:val="0"/>
          <w:marTop w:val="0"/>
          <w:marBottom w:val="0"/>
          <w:divBdr>
            <w:top w:val="none" w:sz="0" w:space="0" w:color="auto"/>
            <w:left w:val="none" w:sz="0" w:space="0" w:color="auto"/>
            <w:bottom w:val="none" w:sz="0" w:space="0" w:color="auto"/>
            <w:right w:val="none" w:sz="0" w:space="0" w:color="auto"/>
          </w:divBdr>
        </w:div>
        <w:div w:id="1227256989">
          <w:marLeft w:val="0"/>
          <w:marRight w:val="0"/>
          <w:marTop w:val="0"/>
          <w:marBottom w:val="0"/>
          <w:divBdr>
            <w:top w:val="none" w:sz="0" w:space="0" w:color="auto"/>
            <w:left w:val="none" w:sz="0" w:space="0" w:color="auto"/>
            <w:bottom w:val="none" w:sz="0" w:space="0" w:color="auto"/>
            <w:right w:val="none" w:sz="0" w:space="0" w:color="auto"/>
          </w:divBdr>
        </w:div>
        <w:div w:id="1559441840">
          <w:marLeft w:val="0"/>
          <w:marRight w:val="0"/>
          <w:marTop w:val="0"/>
          <w:marBottom w:val="0"/>
          <w:divBdr>
            <w:top w:val="none" w:sz="0" w:space="0" w:color="auto"/>
            <w:left w:val="none" w:sz="0" w:space="0" w:color="auto"/>
            <w:bottom w:val="none" w:sz="0" w:space="0" w:color="auto"/>
            <w:right w:val="none" w:sz="0" w:space="0" w:color="auto"/>
          </w:divBdr>
        </w:div>
      </w:divsChild>
    </w:div>
    <w:div w:id="1372462677">
      <w:bodyDiv w:val="1"/>
      <w:marLeft w:val="0"/>
      <w:marRight w:val="0"/>
      <w:marTop w:val="0"/>
      <w:marBottom w:val="0"/>
      <w:divBdr>
        <w:top w:val="none" w:sz="0" w:space="0" w:color="auto"/>
        <w:left w:val="none" w:sz="0" w:space="0" w:color="auto"/>
        <w:bottom w:val="none" w:sz="0" w:space="0" w:color="auto"/>
        <w:right w:val="none" w:sz="0" w:space="0" w:color="auto"/>
      </w:divBdr>
    </w:div>
    <w:div w:id="1556315110">
      <w:bodyDiv w:val="1"/>
      <w:marLeft w:val="0"/>
      <w:marRight w:val="0"/>
      <w:marTop w:val="0"/>
      <w:marBottom w:val="0"/>
      <w:divBdr>
        <w:top w:val="none" w:sz="0" w:space="0" w:color="auto"/>
        <w:left w:val="none" w:sz="0" w:space="0" w:color="auto"/>
        <w:bottom w:val="none" w:sz="0" w:space="0" w:color="auto"/>
        <w:right w:val="none" w:sz="0" w:space="0" w:color="auto"/>
      </w:divBdr>
    </w:div>
    <w:div w:id="1605264602">
      <w:bodyDiv w:val="1"/>
      <w:marLeft w:val="0"/>
      <w:marRight w:val="0"/>
      <w:marTop w:val="0"/>
      <w:marBottom w:val="0"/>
      <w:divBdr>
        <w:top w:val="none" w:sz="0" w:space="0" w:color="auto"/>
        <w:left w:val="none" w:sz="0" w:space="0" w:color="auto"/>
        <w:bottom w:val="none" w:sz="0" w:space="0" w:color="auto"/>
        <w:right w:val="none" w:sz="0" w:space="0" w:color="auto"/>
      </w:divBdr>
    </w:div>
    <w:div w:id="1624997255">
      <w:bodyDiv w:val="1"/>
      <w:marLeft w:val="0"/>
      <w:marRight w:val="0"/>
      <w:marTop w:val="0"/>
      <w:marBottom w:val="0"/>
      <w:divBdr>
        <w:top w:val="none" w:sz="0" w:space="0" w:color="auto"/>
        <w:left w:val="none" w:sz="0" w:space="0" w:color="auto"/>
        <w:bottom w:val="none" w:sz="0" w:space="0" w:color="auto"/>
        <w:right w:val="none" w:sz="0" w:space="0" w:color="auto"/>
      </w:divBdr>
    </w:div>
    <w:div w:id="1651447487">
      <w:bodyDiv w:val="1"/>
      <w:marLeft w:val="0"/>
      <w:marRight w:val="0"/>
      <w:marTop w:val="0"/>
      <w:marBottom w:val="0"/>
      <w:divBdr>
        <w:top w:val="none" w:sz="0" w:space="0" w:color="auto"/>
        <w:left w:val="none" w:sz="0" w:space="0" w:color="auto"/>
        <w:bottom w:val="none" w:sz="0" w:space="0" w:color="auto"/>
        <w:right w:val="none" w:sz="0" w:space="0" w:color="auto"/>
      </w:divBdr>
    </w:div>
    <w:div w:id="1667635274">
      <w:bodyDiv w:val="1"/>
      <w:marLeft w:val="0"/>
      <w:marRight w:val="0"/>
      <w:marTop w:val="0"/>
      <w:marBottom w:val="0"/>
      <w:divBdr>
        <w:top w:val="none" w:sz="0" w:space="0" w:color="auto"/>
        <w:left w:val="none" w:sz="0" w:space="0" w:color="auto"/>
        <w:bottom w:val="none" w:sz="0" w:space="0" w:color="auto"/>
        <w:right w:val="none" w:sz="0" w:space="0" w:color="auto"/>
      </w:divBdr>
      <w:divsChild>
        <w:div w:id="57750597">
          <w:marLeft w:val="0"/>
          <w:marRight w:val="0"/>
          <w:marTop w:val="0"/>
          <w:marBottom w:val="0"/>
          <w:divBdr>
            <w:top w:val="none" w:sz="0" w:space="0" w:color="auto"/>
            <w:left w:val="none" w:sz="0" w:space="0" w:color="auto"/>
            <w:bottom w:val="none" w:sz="0" w:space="0" w:color="auto"/>
            <w:right w:val="none" w:sz="0" w:space="0" w:color="auto"/>
          </w:divBdr>
        </w:div>
      </w:divsChild>
    </w:div>
    <w:div w:id="1669595503">
      <w:bodyDiv w:val="1"/>
      <w:marLeft w:val="0"/>
      <w:marRight w:val="0"/>
      <w:marTop w:val="0"/>
      <w:marBottom w:val="0"/>
      <w:divBdr>
        <w:top w:val="none" w:sz="0" w:space="0" w:color="auto"/>
        <w:left w:val="none" w:sz="0" w:space="0" w:color="auto"/>
        <w:bottom w:val="none" w:sz="0" w:space="0" w:color="auto"/>
        <w:right w:val="none" w:sz="0" w:space="0" w:color="auto"/>
      </w:divBdr>
    </w:div>
    <w:div w:id="1678460295">
      <w:bodyDiv w:val="1"/>
      <w:marLeft w:val="0"/>
      <w:marRight w:val="0"/>
      <w:marTop w:val="0"/>
      <w:marBottom w:val="0"/>
      <w:divBdr>
        <w:top w:val="none" w:sz="0" w:space="0" w:color="auto"/>
        <w:left w:val="none" w:sz="0" w:space="0" w:color="auto"/>
        <w:bottom w:val="none" w:sz="0" w:space="0" w:color="auto"/>
        <w:right w:val="none" w:sz="0" w:space="0" w:color="auto"/>
      </w:divBdr>
      <w:divsChild>
        <w:div w:id="42037816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637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9211573">
      <w:bodyDiv w:val="1"/>
      <w:marLeft w:val="0"/>
      <w:marRight w:val="0"/>
      <w:marTop w:val="0"/>
      <w:marBottom w:val="0"/>
      <w:divBdr>
        <w:top w:val="none" w:sz="0" w:space="0" w:color="auto"/>
        <w:left w:val="none" w:sz="0" w:space="0" w:color="auto"/>
        <w:bottom w:val="none" w:sz="0" w:space="0" w:color="auto"/>
        <w:right w:val="none" w:sz="0" w:space="0" w:color="auto"/>
      </w:divBdr>
    </w:div>
    <w:div w:id="1810585301">
      <w:bodyDiv w:val="1"/>
      <w:marLeft w:val="0"/>
      <w:marRight w:val="0"/>
      <w:marTop w:val="0"/>
      <w:marBottom w:val="0"/>
      <w:divBdr>
        <w:top w:val="none" w:sz="0" w:space="0" w:color="auto"/>
        <w:left w:val="none" w:sz="0" w:space="0" w:color="auto"/>
        <w:bottom w:val="none" w:sz="0" w:space="0" w:color="auto"/>
        <w:right w:val="none" w:sz="0" w:space="0" w:color="auto"/>
      </w:divBdr>
      <w:divsChild>
        <w:div w:id="2130005267">
          <w:marLeft w:val="0"/>
          <w:marRight w:val="0"/>
          <w:marTop w:val="0"/>
          <w:marBottom w:val="0"/>
          <w:divBdr>
            <w:top w:val="none" w:sz="0" w:space="0" w:color="auto"/>
            <w:left w:val="none" w:sz="0" w:space="0" w:color="auto"/>
            <w:bottom w:val="none" w:sz="0" w:space="0" w:color="auto"/>
            <w:right w:val="none" w:sz="0" w:space="0" w:color="auto"/>
          </w:divBdr>
          <w:divsChild>
            <w:div w:id="1362785585">
              <w:marLeft w:val="0"/>
              <w:marRight w:val="0"/>
              <w:marTop w:val="0"/>
              <w:marBottom w:val="0"/>
              <w:divBdr>
                <w:top w:val="none" w:sz="0" w:space="0" w:color="auto"/>
                <w:left w:val="none" w:sz="0" w:space="0" w:color="auto"/>
                <w:bottom w:val="none" w:sz="0" w:space="0" w:color="auto"/>
                <w:right w:val="none" w:sz="0" w:space="0" w:color="auto"/>
              </w:divBdr>
              <w:divsChild>
                <w:div w:id="1853958979">
                  <w:marLeft w:val="0"/>
                  <w:marRight w:val="0"/>
                  <w:marTop w:val="0"/>
                  <w:marBottom w:val="0"/>
                  <w:divBdr>
                    <w:top w:val="none" w:sz="0" w:space="0" w:color="auto"/>
                    <w:left w:val="none" w:sz="0" w:space="0" w:color="auto"/>
                    <w:bottom w:val="none" w:sz="0" w:space="0" w:color="auto"/>
                    <w:right w:val="none" w:sz="0" w:space="0" w:color="auto"/>
                  </w:divBdr>
                  <w:divsChild>
                    <w:div w:id="1463767035">
                      <w:marLeft w:val="0"/>
                      <w:marRight w:val="0"/>
                      <w:marTop w:val="0"/>
                      <w:marBottom w:val="0"/>
                      <w:divBdr>
                        <w:top w:val="none" w:sz="0" w:space="0" w:color="auto"/>
                        <w:left w:val="none" w:sz="0" w:space="0" w:color="auto"/>
                        <w:bottom w:val="none" w:sz="0" w:space="0" w:color="auto"/>
                        <w:right w:val="none" w:sz="0" w:space="0" w:color="auto"/>
                      </w:divBdr>
                      <w:divsChild>
                        <w:div w:id="1423528424">
                          <w:marLeft w:val="0"/>
                          <w:marRight w:val="0"/>
                          <w:marTop w:val="0"/>
                          <w:marBottom w:val="0"/>
                          <w:divBdr>
                            <w:top w:val="none" w:sz="0" w:space="0" w:color="auto"/>
                            <w:left w:val="none" w:sz="0" w:space="0" w:color="auto"/>
                            <w:bottom w:val="none" w:sz="0" w:space="0" w:color="auto"/>
                            <w:right w:val="none" w:sz="0" w:space="0" w:color="auto"/>
                          </w:divBdr>
                          <w:divsChild>
                            <w:div w:id="10920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963787">
      <w:bodyDiv w:val="1"/>
      <w:marLeft w:val="0"/>
      <w:marRight w:val="0"/>
      <w:marTop w:val="0"/>
      <w:marBottom w:val="0"/>
      <w:divBdr>
        <w:top w:val="none" w:sz="0" w:space="0" w:color="auto"/>
        <w:left w:val="none" w:sz="0" w:space="0" w:color="auto"/>
        <w:bottom w:val="none" w:sz="0" w:space="0" w:color="auto"/>
        <w:right w:val="none" w:sz="0" w:space="0" w:color="auto"/>
      </w:divBdr>
    </w:div>
    <w:div w:id="214211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ne.bergsmyr@trondheim.kommune.no" TargetMode="External"/><Relationship Id="rId13" Type="http://schemas.openxmlformats.org/officeDocument/2006/relationships/hyperlink" Target="https://www.trondheim.kommune.no/tema/klima-miljo-og-naring/klima/klimakontrakt-2022-2030/"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byplan.postmottak@trondheim.kommune.no" TargetMode="External"/><Relationship Id="rId12" Type="http://schemas.openxmlformats.org/officeDocument/2006/relationships/hyperlink" Target="https://nidnpark.no/onewebmedia/Fagrapport_naturmangfold_terrestrisk_akvatisk.pdf?utm_source=chatgpt.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tes.google.com/trondheim.kommune.no/kommuneplanen/arealdelen/revidert-forslag-til-sluttbehandling-15-09-23/temakart-15-9-2023?utm_source=chatgpt.com"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www.trondheim.kommune.no/contentassets/647910dcd306449c9fb039fac225a213/vedlegg-5---hensynssoner-naturomrader---vedtatt-27mars2025.pdf?utm_source=chatgpt.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tes.google.com/trondheim.kommune.no/kommuneplanen/arealdelen/revidert-forslag-til-sluttbehandling-15-09-23/temakart-15-9-2023?utm_source=chatgpt.com" TargetMode="External"/><Relationship Id="rId14" Type="http://schemas.openxmlformats.org/officeDocument/2006/relationships/hyperlink" Target="https://www.trondheim.kommune.no/tema/klima-miljo-og-naring/natur/natur/nidelvkorridoren/?utm_source=chatgp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1.%20FELLES\4%20MALER%20og%20SIGNATURER\1.%20Brevmaler\Brevmal%20fylkes-%20og%20lokallag%20(sett%20inn%20logo%20og%20teks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Brevmal fylkes- og lokallag (sett inn logo og tekst).dotx</Template>
  <TotalTime>1</TotalTime>
  <Pages>2</Pages>
  <Words>763</Words>
  <Characters>4044</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Magne Pedersen Tangen</dc:creator>
  <cp:keywords/>
  <dc:description/>
  <cp:lastModifiedBy>Sivertsvik Geir</cp:lastModifiedBy>
  <cp:revision>2</cp:revision>
  <cp:lastPrinted>2025-09-10T08:16:00Z</cp:lastPrinted>
  <dcterms:created xsi:type="dcterms:W3CDTF">2025-10-13T19:39:00Z</dcterms:created>
  <dcterms:modified xsi:type="dcterms:W3CDTF">2025-10-13T19:39:00Z</dcterms:modified>
</cp:coreProperties>
</file>