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22670" w14:textId="207A03EE" w:rsidR="009F077A" w:rsidRDefault="009F077A"/>
    <w:p w14:paraId="4176184E" w14:textId="77777777" w:rsidR="00CD3BAB" w:rsidRDefault="00CD3BAB" w:rsidP="009B4461">
      <w:pPr>
        <w:rPr>
          <w:rFonts w:cs="Arial"/>
          <w:sz w:val="20"/>
          <w:szCs w:val="20"/>
        </w:rPr>
      </w:pPr>
    </w:p>
    <w:p w14:paraId="619A8499" w14:textId="7B348556" w:rsidR="00367B0D" w:rsidRPr="001876EF" w:rsidRDefault="00367B0D" w:rsidP="009B4461">
      <w:pPr>
        <w:rPr>
          <w:rFonts w:asciiTheme="minorHAnsi" w:hAnsiTheme="minorHAnsi" w:cstheme="minorHAnsi"/>
          <w:sz w:val="20"/>
          <w:szCs w:val="20"/>
        </w:rPr>
      </w:pPr>
    </w:p>
    <w:p w14:paraId="6EA99B58" w14:textId="77777777" w:rsidR="00DB254B" w:rsidRDefault="00DB254B" w:rsidP="00DB254B">
      <w:pPr>
        <w:spacing w:after="120"/>
        <w:rPr>
          <w:rFonts w:asciiTheme="minorHAnsi" w:hAnsiTheme="minorHAnsi" w:cstheme="minorHAnsi"/>
          <w:sz w:val="20"/>
          <w:szCs w:val="20"/>
        </w:rPr>
      </w:pPr>
      <w:r w:rsidRPr="00F812C9">
        <w:rPr>
          <w:rFonts w:asciiTheme="minorHAnsi" w:hAnsiTheme="minorHAnsi" w:cstheme="minorHAnsi"/>
          <w:sz w:val="20"/>
          <w:szCs w:val="20"/>
        </w:rPr>
        <w:t xml:space="preserve">Til: </w:t>
      </w:r>
    </w:p>
    <w:p w14:paraId="7BB9834A" w14:textId="77777777" w:rsidR="00DB254B" w:rsidRPr="002D6F2C" w:rsidRDefault="00197885" w:rsidP="00DB254B">
      <w:pPr>
        <w:spacing w:after="120"/>
        <w:rPr>
          <w:rFonts w:asciiTheme="minorHAnsi" w:hAnsiTheme="minorHAnsi" w:cstheme="minorHAnsi"/>
          <w:sz w:val="20"/>
          <w:szCs w:val="20"/>
        </w:rPr>
      </w:pPr>
      <w:hyperlink r:id="rId7" w:history="1">
        <w:r w:rsidR="00DB254B" w:rsidRPr="002D6F2C">
          <w:rPr>
            <w:rStyle w:val="Hyperkobling"/>
            <w:rFonts w:asciiTheme="minorHAnsi" w:hAnsiTheme="minorHAnsi" w:cstheme="minorHAnsi"/>
            <w:sz w:val="20"/>
            <w:szCs w:val="20"/>
            <w:bdr w:val="none" w:sz="0" w:space="0" w:color="auto" w:frame="1"/>
            <w:shd w:val="clear" w:color="auto" w:fill="FFFFFF"/>
          </w:rPr>
          <w:t>byplan.postmottak@trondheim.kommune.no</w:t>
        </w:r>
      </w:hyperlink>
    </w:p>
    <w:p w14:paraId="16EEA5B2" w14:textId="12710470" w:rsidR="00DB254B" w:rsidRDefault="00DB254B" w:rsidP="00DB254B">
      <w:pPr>
        <w:rPr>
          <w:rFonts w:asciiTheme="minorHAnsi" w:hAnsiTheme="minorHAnsi" w:cstheme="minorHAnsi"/>
          <w:sz w:val="20"/>
          <w:szCs w:val="20"/>
        </w:rPr>
      </w:pPr>
    </w:p>
    <w:p w14:paraId="14C3F8B5" w14:textId="77777777" w:rsidR="004D14C2" w:rsidRPr="00F812C9" w:rsidRDefault="004D14C2" w:rsidP="00DB254B">
      <w:pPr>
        <w:rPr>
          <w:rFonts w:asciiTheme="minorHAnsi" w:hAnsiTheme="minorHAnsi" w:cstheme="minorHAnsi"/>
          <w:sz w:val="20"/>
          <w:szCs w:val="20"/>
        </w:rPr>
      </w:pPr>
    </w:p>
    <w:p w14:paraId="5C576239" w14:textId="2861AF6B" w:rsidR="00DB254B" w:rsidRPr="00F812C9" w:rsidRDefault="00DB254B" w:rsidP="00DB254B">
      <w:pPr>
        <w:rPr>
          <w:rFonts w:asciiTheme="minorHAnsi" w:hAnsiTheme="minorHAnsi" w:cstheme="minorHAnsi"/>
          <w:sz w:val="20"/>
          <w:szCs w:val="20"/>
        </w:rPr>
      </w:pPr>
      <w:r w:rsidRPr="00F812C9">
        <w:rPr>
          <w:rFonts w:asciiTheme="minorHAnsi" w:hAnsiTheme="minorHAnsi" w:cstheme="minorHAnsi"/>
          <w:sz w:val="20"/>
          <w:szCs w:val="20"/>
        </w:rPr>
        <w:t xml:space="preserve">Vår saksbehandler: </w:t>
      </w:r>
      <w:r>
        <w:rPr>
          <w:rFonts w:asciiTheme="minorHAnsi" w:hAnsiTheme="minorHAnsi" w:cstheme="minorHAnsi"/>
          <w:sz w:val="20"/>
          <w:szCs w:val="20"/>
        </w:rPr>
        <w:tab/>
      </w:r>
      <w:r>
        <w:rPr>
          <w:rFonts w:asciiTheme="minorHAnsi" w:hAnsiTheme="minorHAnsi" w:cstheme="minorHAnsi"/>
          <w:sz w:val="20"/>
          <w:szCs w:val="20"/>
        </w:rPr>
        <w:tab/>
      </w:r>
      <w:proofErr w:type="spellStart"/>
      <w:r w:rsidRPr="002D6F2C">
        <w:rPr>
          <w:rFonts w:asciiTheme="minorHAnsi" w:hAnsiTheme="minorHAnsi" w:cstheme="minorHAnsi"/>
          <w:sz w:val="20"/>
          <w:szCs w:val="20"/>
        </w:rPr>
        <w:t>Saksref</w:t>
      </w:r>
      <w:proofErr w:type="spellEnd"/>
      <w:r w:rsidRPr="002D6F2C">
        <w:rPr>
          <w:rFonts w:asciiTheme="minorHAnsi" w:hAnsiTheme="minorHAnsi" w:cstheme="minorHAnsi"/>
          <w:sz w:val="20"/>
          <w:szCs w:val="20"/>
        </w:rPr>
        <w:t xml:space="preserve">: </w:t>
      </w:r>
      <w:r w:rsidR="00A06629" w:rsidRPr="00A06629">
        <w:rPr>
          <w:rFonts w:asciiTheme="minorHAnsi" w:hAnsiTheme="minorHAnsi" w:cstheme="minorHAnsi"/>
          <w:sz w:val="20"/>
          <w:szCs w:val="20"/>
        </w:rPr>
        <w:t xml:space="preserve">2023/18453 </w:t>
      </w:r>
      <w:r w:rsidR="00A06629" w:rsidRPr="00A06629">
        <w:rPr>
          <w:rFonts w:asciiTheme="minorHAnsi" w:hAnsiTheme="minorHAnsi" w:cstheme="minorHAnsi"/>
          <w:sz w:val="20"/>
          <w:szCs w:val="20"/>
        </w:rPr>
        <w:t xml:space="preserve">og </w:t>
      </w:r>
      <w:r w:rsidRPr="002D6F2C">
        <w:rPr>
          <w:rFonts w:asciiTheme="minorHAnsi" w:hAnsiTheme="minorHAnsi" w:cstheme="minorHAnsi"/>
          <w:sz w:val="20"/>
          <w:szCs w:val="20"/>
        </w:rPr>
        <w:t>2024/10253</w:t>
      </w:r>
      <w:r>
        <w:rPr>
          <w:rFonts w:asciiTheme="minorHAnsi" w:hAnsiTheme="minorHAnsi" w:cstheme="minorHAnsi"/>
          <w:sz w:val="20"/>
          <w:szCs w:val="20"/>
        </w:rPr>
        <w:tab/>
        <w:t xml:space="preserve">       Trondheim, </w:t>
      </w:r>
      <w:r w:rsidR="00A06629">
        <w:rPr>
          <w:rFonts w:asciiTheme="minorHAnsi" w:hAnsiTheme="minorHAnsi" w:cstheme="minorHAnsi"/>
          <w:sz w:val="20"/>
          <w:szCs w:val="20"/>
        </w:rPr>
        <w:t>8 august</w:t>
      </w:r>
      <w:r>
        <w:rPr>
          <w:rFonts w:asciiTheme="minorHAnsi" w:hAnsiTheme="minorHAnsi" w:cstheme="minorHAnsi"/>
          <w:sz w:val="20"/>
          <w:szCs w:val="20"/>
        </w:rPr>
        <w:t xml:space="preserve"> </w:t>
      </w:r>
      <w:r w:rsidRPr="00F812C9">
        <w:rPr>
          <w:rFonts w:asciiTheme="minorHAnsi" w:hAnsiTheme="minorHAnsi" w:cstheme="minorHAnsi"/>
          <w:sz w:val="20"/>
          <w:szCs w:val="20"/>
        </w:rPr>
        <w:t>2025</w:t>
      </w:r>
    </w:p>
    <w:p w14:paraId="1F600644" w14:textId="56E4FF71" w:rsidR="00DB254B" w:rsidRPr="00F812C9" w:rsidRDefault="00A06629" w:rsidP="00DB254B">
      <w:pPr>
        <w:rPr>
          <w:rFonts w:asciiTheme="minorHAnsi" w:hAnsiTheme="minorHAnsi" w:cstheme="minorHAnsi"/>
          <w:sz w:val="20"/>
          <w:szCs w:val="20"/>
        </w:rPr>
      </w:pPr>
      <w:r>
        <w:rPr>
          <w:rFonts w:asciiTheme="minorHAnsi" w:hAnsiTheme="minorHAnsi" w:cstheme="minorHAnsi"/>
          <w:sz w:val="20"/>
          <w:szCs w:val="20"/>
        </w:rPr>
        <w:t>Geir Arild Sivertsvik (nestleder)</w:t>
      </w:r>
      <w:r w:rsidR="00DB254B" w:rsidRPr="00F812C9">
        <w:rPr>
          <w:rFonts w:asciiTheme="minorHAnsi" w:hAnsiTheme="minorHAnsi" w:cstheme="minorHAnsi"/>
          <w:sz w:val="20"/>
          <w:szCs w:val="20"/>
        </w:rPr>
        <w:tab/>
      </w:r>
      <w:r w:rsidR="00DB254B">
        <w:rPr>
          <w:rFonts w:asciiTheme="minorHAnsi" w:hAnsiTheme="minorHAnsi" w:cstheme="minorHAnsi"/>
          <w:sz w:val="20"/>
          <w:szCs w:val="20"/>
        </w:rPr>
        <w:tab/>
      </w:r>
    </w:p>
    <w:p w14:paraId="41DD2536" w14:textId="0FF4CD7D" w:rsidR="00DB254B" w:rsidRDefault="00DB254B" w:rsidP="00DB254B">
      <w:pPr>
        <w:spacing w:after="120"/>
        <w:rPr>
          <w:rFonts w:cs="Arial"/>
          <w:sz w:val="18"/>
          <w:szCs w:val="18"/>
        </w:rPr>
      </w:pPr>
    </w:p>
    <w:p w14:paraId="4D832D9F" w14:textId="56C6858F" w:rsidR="00A06629" w:rsidRPr="00A12450" w:rsidRDefault="00A06629" w:rsidP="00A06629">
      <w:pPr>
        <w:rPr>
          <w:rFonts w:asciiTheme="minorHAnsi" w:hAnsiTheme="minorHAnsi" w:cstheme="minorHAnsi"/>
          <w:sz w:val="20"/>
          <w:szCs w:val="20"/>
          <w:lang w:eastAsia="nb-NO"/>
        </w:rPr>
      </w:pPr>
      <w:r w:rsidRPr="00A12450">
        <w:rPr>
          <w:rFonts w:asciiTheme="minorHAnsi" w:hAnsiTheme="minorHAnsi" w:cstheme="minorHAnsi"/>
          <w:sz w:val="20"/>
          <w:szCs w:val="20"/>
          <w:lang w:eastAsia="nb-NO"/>
        </w:rPr>
        <w:t>Saken er todelt</w:t>
      </w:r>
      <w:r w:rsidR="004D14C2">
        <w:rPr>
          <w:rFonts w:asciiTheme="minorHAnsi" w:hAnsiTheme="minorHAnsi" w:cstheme="minorHAnsi"/>
          <w:sz w:val="20"/>
          <w:szCs w:val="20"/>
          <w:lang w:eastAsia="nb-NO"/>
        </w:rPr>
        <w:t xml:space="preserve"> (ref. saksref)</w:t>
      </w:r>
      <w:bookmarkStart w:id="0" w:name="_GoBack"/>
      <w:bookmarkEnd w:id="0"/>
      <w:r w:rsidRPr="00A12450">
        <w:rPr>
          <w:rFonts w:asciiTheme="minorHAnsi" w:hAnsiTheme="minorHAnsi" w:cstheme="minorHAnsi"/>
          <w:sz w:val="20"/>
          <w:szCs w:val="20"/>
          <w:lang w:eastAsia="nb-NO"/>
        </w:rPr>
        <w:t>:</w:t>
      </w:r>
    </w:p>
    <w:p w14:paraId="3E8EA895" w14:textId="77777777" w:rsidR="00A06629" w:rsidRDefault="00A06629" w:rsidP="00A06629">
      <w:pPr>
        <w:pStyle w:val="Overskrift2"/>
        <w:numPr>
          <w:ilvl w:val="0"/>
          <w:numId w:val="6"/>
        </w:numPr>
        <w:rPr>
          <w:rFonts w:eastAsia="Times New Roman"/>
          <w:lang w:eastAsia="nb-NO"/>
        </w:rPr>
      </w:pPr>
      <w:r w:rsidRPr="00A06629">
        <w:rPr>
          <w:rFonts w:eastAsia="Times New Roman"/>
          <w:lang w:eastAsia="nb-NO"/>
        </w:rPr>
        <w:t>Høringsinnspill til delstrekning 3 av Bromstadruta</w:t>
      </w:r>
    </w:p>
    <w:p w14:paraId="6107C5F1" w14:textId="0B6AA66A" w:rsidR="00A06629" w:rsidRPr="00A06629" w:rsidRDefault="00A06629" w:rsidP="00A06629">
      <w:pPr>
        <w:pStyle w:val="Overskrift2"/>
        <w:numPr>
          <w:ilvl w:val="0"/>
          <w:numId w:val="6"/>
        </w:numPr>
        <w:rPr>
          <w:rFonts w:eastAsia="Times New Roman"/>
          <w:lang w:eastAsia="nb-NO"/>
        </w:rPr>
      </w:pPr>
      <w:r>
        <w:rPr>
          <w:rFonts w:eastAsia="Times New Roman"/>
          <w:lang w:eastAsia="nb-NO"/>
        </w:rPr>
        <w:t>T</w:t>
      </w:r>
      <w:r w:rsidRPr="00A06629">
        <w:rPr>
          <w:rFonts w:eastAsia="Times New Roman"/>
          <w:lang w:eastAsia="nb-NO"/>
        </w:rPr>
        <w:t>illegg til høringsinnspill for Brøset sør</w:t>
      </w:r>
    </w:p>
    <w:p w14:paraId="2781B159" w14:textId="408F955D" w:rsidR="00A06629" w:rsidRPr="00A06629" w:rsidRDefault="005A2E20" w:rsidP="00A06629">
      <w:pPr>
        <w:keepNext/>
        <w:keepLines/>
        <w:spacing w:before="40" w:line="240" w:lineRule="auto"/>
        <w:outlineLvl w:val="2"/>
        <w:rPr>
          <w:rFonts w:ascii="Calibri Light" w:eastAsia="Times New Roman" w:hAnsi="Calibri Light" w:cs="Times New Roman"/>
          <w:color w:val="1F4D78"/>
          <w:sz w:val="24"/>
          <w:szCs w:val="24"/>
        </w:rPr>
      </w:pPr>
      <w:r>
        <w:rPr>
          <w:rFonts w:ascii="Calibri Light" w:eastAsia="Times New Roman" w:hAnsi="Calibri Light" w:cs="Times New Roman"/>
          <w:color w:val="1F4D78"/>
          <w:sz w:val="24"/>
          <w:szCs w:val="24"/>
        </w:rPr>
        <w:br/>
      </w:r>
      <w:r w:rsidR="00A06629" w:rsidRPr="00A06629">
        <w:rPr>
          <w:rFonts w:ascii="Calibri Light" w:eastAsia="Times New Roman" w:hAnsi="Calibri Light" w:cs="Times New Roman"/>
          <w:color w:val="1F4D78"/>
          <w:sz w:val="24"/>
          <w:szCs w:val="24"/>
        </w:rPr>
        <w:t>Innledning</w:t>
      </w:r>
    </w:p>
    <w:p w14:paraId="357D5B75" w14:textId="6A6F8CAD" w:rsidR="00A06629" w:rsidRPr="00A06629" w:rsidRDefault="00A06629" w:rsidP="00A06629">
      <w:pPr>
        <w:spacing w:after="80" w:line="240" w:lineRule="auto"/>
        <w:rPr>
          <w:rFonts w:ascii="Calibri" w:eastAsia="Calibri" w:hAnsi="Calibri" w:cs="Times New Roman"/>
          <w:sz w:val="20"/>
          <w:szCs w:val="20"/>
        </w:rPr>
      </w:pPr>
      <w:r w:rsidRPr="00A06629">
        <w:rPr>
          <w:rFonts w:ascii="Calibri" w:eastAsia="Calibri" w:hAnsi="Calibri" w:cs="Times New Roman"/>
          <w:sz w:val="20"/>
          <w:szCs w:val="20"/>
        </w:rPr>
        <w:t xml:space="preserve">Vi er positive til de fleste overordnede vedtak </w:t>
      </w:r>
      <w:proofErr w:type="spellStart"/>
      <w:r w:rsidRPr="00A06629">
        <w:rPr>
          <w:rFonts w:ascii="Calibri" w:eastAsia="Calibri" w:hAnsi="Calibri" w:cs="Times New Roman"/>
          <w:sz w:val="20"/>
          <w:szCs w:val="20"/>
        </w:rPr>
        <w:t>ifbm</w:t>
      </w:r>
      <w:proofErr w:type="spellEnd"/>
      <w:r w:rsidRPr="00A06629">
        <w:rPr>
          <w:rFonts w:ascii="Calibri" w:eastAsia="Calibri" w:hAnsi="Calibri" w:cs="Times New Roman"/>
          <w:sz w:val="20"/>
          <w:szCs w:val="20"/>
        </w:rPr>
        <w:t xml:space="preserve">. Miljøpakken og Sykkelstrategien (av 2014) som legger opp til et sammenhengende nett for sykling som binder bydeler sammen. Men vi ser vesentlige utfordringer nå som de mer detaljerte planene legges frem. Vi er usikre på hvilke rammer </w:t>
      </w:r>
      <w:r w:rsidRPr="005A2E20">
        <w:rPr>
          <w:rFonts w:ascii="Calibri" w:eastAsia="Calibri" w:hAnsi="Calibri" w:cs="Times New Roman"/>
          <w:sz w:val="20"/>
          <w:szCs w:val="20"/>
        </w:rPr>
        <w:t>plan</w:t>
      </w:r>
      <w:r w:rsidRPr="00A06629">
        <w:rPr>
          <w:rFonts w:ascii="Calibri" w:eastAsia="Calibri" w:hAnsi="Calibri" w:cs="Times New Roman"/>
          <w:sz w:val="20"/>
          <w:szCs w:val="20"/>
        </w:rPr>
        <w:t>konsulenten</w:t>
      </w:r>
      <w:r w:rsidRPr="005A2E20">
        <w:rPr>
          <w:rFonts w:ascii="Calibri" w:eastAsia="Calibri" w:hAnsi="Calibri" w:cs="Times New Roman"/>
          <w:sz w:val="20"/>
          <w:szCs w:val="20"/>
        </w:rPr>
        <w:t xml:space="preserve"> har i sitt </w:t>
      </w:r>
      <w:r w:rsidRPr="00A06629">
        <w:rPr>
          <w:rFonts w:ascii="Calibri" w:eastAsia="Calibri" w:hAnsi="Calibri" w:cs="Times New Roman"/>
          <w:sz w:val="20"/>
          <w:szCs w:val="20"/>
        </w:rPr>
        <w:t>oppdrag med utforming av detaljreguleringen, men vi mener de</w:t>
      </w:r>
      <w:r w:rsidRPr="005A2E20">
        <w:rPr>
          <w:rFonts w:ascii="Calibri" w:eastAsia="Calibri" w:hAnsi="Calibri" w:cs="Times New Roman"/>
          <w:sz w:val="20"/>
          <w:szCs w:val="20"/>
        </w:rPr>
        <w:t>t</w:t>
      </w:r>
      <w:r w:rsidRPr="00A06629">
        <w:rPr>
          <w:rFonts w:ascii="Calibri" w:eastAsia="Calibri" w:hAnsi="Calibri" w:cs="Times New Roman"/>
          <w:sz w:val="20"/>
          <w:szCs w:val="20"/>
        </w:rPr>
        <w:t xml:space="preserve"> legges opp til en standard som gir unødig store konsekvenser for natur og miljø. </w:t>
      </w:r>
    </w:p>
    <w:p w14:paraId="252A63DC" w14:textId="77777777" w:rsidR="00A06629" w:rsidRPr="00A06629" w:rsidRDefault="00A06629" w:rsidP="00A06629">
      <w:pPr>
        <w:spacing w:after="80" w:line="240" w:lineRule="auto"/>
        <w:rPr>
          <w:rFonts w:ascii="Calibri" w:eastAsia="Calibri" w:hAnsi="Calibri" w:cs="Times New Roman"/>
          <w:sz w:val="20"/>
          <w:szCs w:val="20"/>
        </w:rPr>
      </w:pPr>
      <w:r w:rsidRPr="00A06629">
        <w:rPr>
          <w:rFonts w:ascii="Calibri" w:eastAsia="Calibri" w:hAnsi="Calibri" w:cs="Times New Roman"/>
          <w:sz w:val="20"/>
          <w:szCs w:val="20"/>
        </w:rPr>
        <w:t xml:space="preserve">Det er ikke akseptabelt med anlegg som fortrenger natur og grønne områder. Heller ikke for bygging av sykkelveger. </w:t>
      </w:r>
    </w:p>
    <w:p w14:paraId="6645A5EB" w14:textId="77777777" w:rsidR="00A06629" w:rsidRPr="00A06629" w:rsidRDefault="00A06629" w:rsidP="00A06629">
      <w:pPr>
        <w:spacing w:after="80" w:line="240" w:lineRule="auto"/>
        <w:rPr>
          <w:rFonts w:ascii="Calibri" w:eastAsia="Calibri" w:hAnsi="Calibri" w:cs="Times New Roman"/>
          <w:sz w:val="20"/>
          <w:szCs w:val="20"/>
        </w:rPr>
      </w:pPr>
      <w:r w:rsidRPr="00A06629">
        <w:rPr>
          <w:rFonts w:ascii="Calibri" w:eastAsia="Calibri" w:hAnsi="Calibri" w:cs="Times New Roman"/>
          <w:sz w:val="20"/>
          <w:szCs w:val="20"/>
        </w:rPr>
        <w:t>Vi påpeker at det allerede finnes brukbare sykkelruter i området, og at god miljøpolitikk først og fremst handler om å gjenbruke og forbedre eksisterende infrastruktur. Dette kan gjøres ved:</w:t>
      </w:r>
    </w:p>
    <w:p w14:paraId="18FB0EA7" w14:textId="77777777" w:rsidR="00A06629" w:rsidRPr="00A06629" w:rsidRDefault="00A06629" w:rsidP="00A06629">
      <w:pPr>
        <w:numPr>
          <w:ilvl w:val="0"/>
          <w:numId w:val="4"/>
        </w:numPr>
        <w:spacing w:after="80" w:line="240" w:lineRule="auto"/>
        <w:contextualSpacing/>
        <w:rPr>
          <w:rFonts w:ascii="Calibri" w:eastAsia="Calibri" w:hAnsi="Calibri" w:cs="Times New Roman"/>
          <w:sz w:val="20"/>
          <w:szCs w:val="20"/>
        </w:rPr>
      </w:pPr>
      <w:r w:rsidRPr="00A06629">
        <w:rPr>
          <w:rFonts w:ascii="Calibri" w:eastAsia="Calibri" w:hAnsi="Calibri" w:cs="Times New Roman"/>
          <w:sz w:val="20"/>
          <w:szCs w:val="20"/>
        </w:rPr>
        <w:t>Å omfordele veiareal fra bilkjøring til sykling</w:t>
      </w:r>
    </w:p>
    <w:p w14:paraId="726DCDD1" w14:textId="77777777" w:rsidR="00A06629" w:rsidRPr="00A06629" w:rsidRDefault="00A06629" w:rsidP="00A06629">
      <w:pPr>
        <w:numPr>
          <w:ilvl w:val="0"/>
          <w:numId w:val="4"/>
        </w:numPr>
        <w:spacing w:after="80" w:line="240" w:lineRule="auto"/>
        <w:contextualSpacing/>
        <w:rPr>
          <w:rFonts w:ascii="Calibri" w:eastAsia="Calibri" w:hAnsi="Calibri" w:cs="Times New Roman"/>
          <w:sz w:val="20"/>
          <w:szCs w:val="20"/>
        </w:rPr>
      </w:pPr>
      <w:r w:rsidRPr="00A06629">
        <w:rPr>
          <w:rFonts w:ascii="Calibri" w:eastAsia="Calibri" w:hAnsi="Calibri" w:cs="Times New Roman"/>
          <w:sz w:val="20"/>
          <w:szCs w:val="20"/>
        </w:rPr>
        <w:t>Å vedlikeholde og oppgradere dagens sykkelveier fremfor å bygge nye, store «ekspress»-løsninger</w:t>
      </w:r>
    </w:p>
    <w:p w14:paraId="797DD11F" w14:textId="4A510EE3" w:rsidR="00A06629" w:rsidRPr="00A06629" w:rsidRDefault="00CB6897" w:rsidP="00A06629">
      <w:pPr>
        <w:spacing w:after="80" w:line="240" w:lineRule="auto"/>
        <w:rPr>
          <w:rFonts w:ascii="Calibri" w:eastAsia="Calibri" w:hAnsi="Calibri" w:cs="Times New Roman"/>
          <w:sz w:val="20"/>
          <w:szCs w:val="20"/>
        </w:rPr>
      </w:pPr>
      <w:r>
        <w:rPr>
          <w:rFonts w:ascii="Calibri" w:eastAsia="Calibri" w:hAnsi="Calibri" w:cs="Times New Roman"/>
          <w:sz w:val="20"/>
          <w:szCs w:val="20"/>
        </w:rPr>
        <w:br/>
      </w:r>
      <w:r w:rsidR="00A06629" w:rsidRPr="00A06629">
        <w:rPr>
          <w:rFonts w:ascii="Calibri" w:eastAsia="Calibri" w:hAnsi="Calibri" w:cs="Times New Roman"/>
          <w:sz w:val="20"/>
          <w:szCs w:val="20"/>
        </w:rPr>
        <w:t>Vi er kritiske til den omfattende asfalteringen av grønne arealer for nye sykkelveger. Slike tiltak strider mot intensjonene om å verne grøntområder og bør kun godkjennes der de er absolutt nødvendige.</w:t>
      </w:r>
    </w:p>
    <w:p w14:paraId="6ACC7863" w14:textId="5B6CF9B5" w:rsidR="00A06629" w:rsidRPr="00A06629" w:rsidRDefault="00A06629" w:rsidP="00A06629">
      <w:pPr>
        <w:spacing w:after="80" w:line="240" w:lineRule="auto"/>
        <w:rPr>
          <w:rFonts w:ascii="Calibri" w:eastAsia="Calibri" w:hAnsi="Calibri" w:cs="Times New Roman"/>
          <w:sz w:val="20"/>
          <w:szCs w:val="20"/>
        </w:rPr>
      </w:pPr>
      <w:r w:rsidRPr="00A06629">
        <w:rPr>
          <w:rFonts w:ascii="Calibri Light" w:eastAsia="Times New Roman" w:hAnsi="Calibri Light" w:cs="Times New Roman"/>
          <w:color w:val="1F4D78"/>
          <w:sz w:val="24"/>
          <w:szCs w:val="24"/>
        </w:rPr>
        <w:t>Brøsetdalen</w:t>
      </w:r>
      <w:r w:rsidRPr="00A06629">
        <w:rPr>
          <w:rFonts w:ascii="Calibri Light" w:eastAsia="Times New Roman" w:hAnsi="Calibri Light" w:cs="Times New Roman"/>
          <w:color w:val="1F4D78"/>
          <w:sz w:val="24"/>
          <w:szCs w:val="24"/>
        </w:rPr>
        <w:br/>
      </w:r>
      <w:r w:rsidRPr="00A06629">
        <w:rPr>
          <w:rFonts w:ascii="Calibri" w:eastAsia="Calibri" w:hAnsi="Calibri" w:cs="Times New Roman"/>
          <w:sz w:val="20"/>
          <w:szCs w:val="20"/>
        </w:rPr>
        <w:t>Vårt hovedanliggende er for delstrekningen i/ved Brøsetdalen. Det</w:t>
      </w:r>
      <w:r w:rsidRPr="005A2E20">
        <w:rPr>
          <w:rFonts w:ascii="Calibri" w:eastAsia="Calibri" w:hAnsi="Calibri" w:cs="Times New Roman"/>
          <w:sz w:val="20"/>
          <w:szCs w:val="20"/>
        </w:rPr>
        <w:t xml:space="preserve"> synes helt unødvendig</w:t>
      </w:r>
      <w:r w:rsidRPr="00A06629">
        <w:rPr>
          <w:rFonts w:ascii="Calibri" w:eastAsia="Calibri" w:hAnsi="Calibri" w:cs="Times New Roman"/>
          <w:sz w:val="20"/>
          <w:szCs w:val="20"/>
        </w:rPr>
        <w:t xml:space="preserve"> å rasere dalen/ravinen når det fins en fullt brukbar tur/sykkelvei der allerede. Området er i ny KPA regulert til formål blå/grønn struktur og hensynsone «bevaring av naturmangfold». </w:t>
      </w:r>
      <w:r w:rsidRPr="005A2E20">
        <w:rPr>
          <w:rFonts w:ascii="Calibri" w:eastAsia="Calibri" w:hAnsi="Calibri" w:cs="Times New Roman"/>
          <w:sz w:val="20"/>
          <w:szCs w:val="20"/>
        </w:rPr>
        <w:t xml:space="preserve">Ekspress sykkelveien </w:t>
      </w:r>
      <w:r w:rsidRPr="00A06629">
        <w:rPr>
          <w:rFonts w:ascii="Calibri" w:eastAsia="Calibri" w:hAnsi="Calibri" w:cs="Times New Roman"/>
          <w:sz w:val="20"/>
          <w:szCs w:val="20"/>
        </w:rPr>
        <w:t xml:space="preserve">vil være i motstrid med </w:t>
      </w:r>
      <w:r w:rsidRPr="005A2E20">
        <w:rPr>
          <w:rFonts w:ascii="Calibri" w:eastAsia="Calibri" w:hAnsi="Calibri" w:cs="Times New Roman"/>
          <w:sz w:val="20"/>
          <w:szCs w:val="20"/>
        </w:rPr>
        <w:t>KPA</w:t>
      </w:r>
      <w:r w:rsidRPr="00A06629">
        <w:rPr>
          <w:rFonts w:ascii="Calibri" w:eastAsia="Calibri" w:hAnsi="Calibri" w:cs="Times New Roman"/>
          <w:sz w:val="20"/>
          <w:szCs w:val="20"/>
        </w:rPr>
        <w:t xml:space="preserve">. </w:t>
      </w:r>
    </w:p>
    <w:p w14:paraId="41335DFC" w14:textId="068CFE05" w:rsidR="00A06629" w:rsidRPr="00A06629" w:rsidRDefault="00A06629" w:rsidP="00A06629">
      <w:pPr>
        <w:spacing w:after="80" w:line="240" w:lineRule="auto"/>
        <w:rPr>
          <w:rFonts w:ascii="Calibri" w:eastAsia="Calibri" w:hAnsi="Calibri" w:cs="Times New Roman"/>
          <w:sz w:val="20"/>
          <w:szCs w:val="20"/>
        </w:rPr>
      </w:pPr>
      <w:r w:rsidRPr="005A2E20">
        <w:rPr>
          <w:rFonts w:ascii="Calibri" w:eastAsia="Calibri" w:hAnsi="Calibri" w:cs="Times New Roman"/>
          <w:sz w:val="20"/>
          <w:szCs w:val="20"/>
        </w:rPr>
        <w:t xml:space="preserve">Den foreslått løsning </w:t>
      </w:r>
      <w:r w:rsidRPr="00A06629">
        <w:rPr>
          <w:rFonts w:ascii="Calibri" w:eastAsia="Calibri" w:hAnsi="Calibri" w:cs="Times New Roman"/>
          <w:sz w:val="20"/>
          <w:szCs w:val="20"/>
        </w:rPr>
        <w:t xml:space="preserve">vil </w:t>
      </w:r>
      <w:r w:rsidRPr="005A2E20">
        <w:rPr>
          <w:rFonts w:ascii="Calibri" w:eastAsia="Calibri" w:hAnsi="Calibri" w:cs="Times New Roman"/>
          <w:sz w:val="20"/>
          <w:szCs w:val="20"/>
        </w:rPr>
        <w:t xml:space="preserve">være ille i seg selv </w:t>
      </w:r>
      <w:r w:rsidRPr="00A06629">
        <w:rPr>
          <w:rFonts w:ascii="Calibri" w:eastAsia="Calibri" w:hAnsi="Calibri" w:cs="Times New Roman"/>
          <w:sz w:val="20"/>
          <w:szCs w:val="20"/>
        </w:rPr>
        <w:t>og sammen med de enda større konsekvenser fra forslag</w:t>
      </w:r>
      <w:r w:rsidRPr="005A2E20">
        <w:rPr>
          <w:rFonts w:ascii="Calibri" w:eastAsia="Calibri" w:hAnsi="Calibri" w:cs="Times New Roman"/>
          <w:sz w:val="20"/>
          <w:szCs w:val="20"/>
        </w:rPr>
        <w:t>et</w:t>
      </w:r>
      <w:r w:rsidRPr="00A06629">
        <w:rPr>
          <w:rFonts w:ascii="Calibri" w:eastAsia="Calibri" w:hAnsi="Calibri" w:cs="Times New Roman"/>
          <w:sz w:val="20"/>
          <w:szCs w:val="20"/>
        </w:rPr>
        <w:t xml:space="preserve"> til regulering av Brøset sør (BS)</w:t>
      </w:r>
      <w:r w:rsidRPr="005A2E20">
        <w:rPr>
          <w:rFonts w:ascii="Calibri" w:eastAsia="Calibri" w:hAnsi="Calibri" w:cs="Times New Roman"/>
          <w:sz w:val="20"/>
          <w:szCs w:val="20"/>
        </w:rPr>
        <w:t xml:space="preserve"> helt uakseptabel for å ivareta </w:t>
      </w:r>
      <w:r w:rsidR="00157E68">
        <w:rPr>
          <w:rFonts w:ascii="Calibri" w:eastAsia="Calibri" w:hAnsi="Calibri" w:cs="Times New Roman"/>
          <w:sz w:val="20"/>
          <w:szCs w:val="20"/>
        </w:rPr>
        <w:t xml:space="preserve">ravinedalen med </w:t>
      </w:r>
      <w:r w:rsidRPr="005A2E20">
        <w:rPr>
          <w:rFonts w:ascii="Calibri" w:eastAsia="Calibri" w:hAnsi="Calibri" w:cs="Times New Roman"/>
          <w:sz w:val="20"/>
          <w:szCs w:val="20"/>
        </w:rPr>
        <w:t xml:space="preserve">et minimum </w:t>
      </w:r>
      <w:r w:rsidR="00157E68">
        <w:rPr>
          <w:rFonts w:ascii="Calibri" w:eastAsia="Calibri" w:hAnsi="Calibri" w:cs="Times New Roman"/>
          <w:sz w:val="20"/>
          <w:szCs w:val="20"/>
        </w:rPr>
        <w:t xml:space="preserve">som en </w:t>
      </w:r>
      <w:r w:rsidRPr="005A2E20">
        <w:rPr>
          <w:rFonts w:ascii="Calibri" w:eastAsia="Calibri" w:hAnsi="Calibri" w:cs="Times New Roman"/>
          <w:sz w:val="20"/>
          <w:szCs w:val="20"/>
        </w:rPr>
        <w:t>helhetlig lokal økologisk korridor</w:t>
      </w:r>
      <w:r w:rsidRPr="00A06629">
        <w:rPr>
          <w:rFonts w:ascii="Calibri" w:eastAsia="Calibri" w:hAnsi="Calibri" w:cs="Times New Roman"/>
          <w:sz w:val="20"/>
          <w:szCs w:val="20"/>
        </w:rPr>
        <w:t xml:space="preserve">. </w:t>
      </w:r>
      <w:r w:rsidRPr="005A2E20">
        <w:rPr>
          <w:rFonts w:ascii="Calibri" w:eastAsia="Calibri" w:hAnsi="Calibri" w:cs="Times New Roman"/>
          <w:sz w:val="20"/>
          <w:szCs w:val="20"/>
        </w:rPr>
        <w:t>Om sykkelveien t</w:t>
      </w:r>
      <w:r w:rsidRPr="00A06629">
        <w:rPr>
          <w:rFonts w:ascii="Calibri" w:eastAsia="Calibri" w:hAnsi="Calibri" w:cs="Times New Roman"/>
          <w:sz w:val="20"/>
          <w:szCs w:val="20"/>
        </w:rPr>
        <w:t>illates som lagt frem</w:t>
      </w:r>
      <w:r w:rsidRPr="005A2E20">
        <w:rPr>
          <w:rFonts w:ascii="Calibri" w:eastAsia="Calibri" w:hAnsi="Calibri" w:cs="Times New Roman"/>
          <w:sz w:val="20"/>
          <w:szCs w:val="20"/>
        </w:rPr>
        <w:t>,</w:t>
      </w:r>
      <w:r w:rsidRPr="00A06629">
        <w:rPr>
          <w:rFonts w:ascii="Calibri" w:eastAsia="Calibri" w:hAnsi="Calibri" w:cs="Times New Roman"/>
          <w:sz w:val="20"/>
          <w:szCs w:val="20"/>
        </w:rPr>
        <w:t xml:space="preserve"> </w:t>
      </w:r>
      <w:r w:rsidRPr="00A06629">
        <w:rPr>
          <w:rFonts w:ascii="Calibri" w:eastAsia="Calibri" w:hAnsi="Calibri" w:cs="Times New Roman"/>
          <w:i/>
          <w:sz w:val="20"/>
          <w:szCs w:val="20"/>
        </w:rPr>
        <w:t>må</w:t>
      </w:r>
      <w:r w:rsidRPr="00A06629">
        <w:rPr>
          <w:rFonts w:ascii="Calibri" w:eastAsia="Calibri" w:hAnsi="Calibri" w:cs="Times New Roman"/>
          <w:sz w:val="20"/>
          <w:szCs w:val="20"/>
        </w:rPr>
        <w:t xml:space="preserve"> BS vike plass i ravineområdet slik som vi har krevd i vår høringsinnspill datert 10.3.2025</w:t>
      </w:r>
      <w:r w:rsidRPr="005A2E20">
        <w:rPr>
          <w:rFonts w:ascii="Calibri" w:eastAsia="Calibri" w:hAnsi="Calibri" w:cs="Times New Roman"/>
          <w:sz w:val="20"/>
          <w:szCs w:val="20"/>
        </w:rPr>
        <w:t>, dvs. blokkene nærmest ravinen må utgå. Trondheim trenger ikke disse boligene.</w:t>
      </w:r>
    </w:p>
    <w:p w14:paraId="7D3A531F" w14:textId="6F84FA78" w:rsidR="00A06629" w:rsidRPr="00A06629" w:rsidRDefault="00A06629" w:rsidP="00A06629">
      <w:pPr>
        <w:spacing w:after="80" w:line="240" w:lineRule="auto"/>
        <w:rPr>
          <w:rFonts w:ascii="Calibri" w:eastAsia="Calibri" w:hAnsi="Calibri" w:cs="Times New Roman"/>
          <w:sz w:val="20"/>
          <w:szCs w:val="20"/>
        </w:rPr>
      </w:pPr>
      <w:r w:rsidRPr="00A06629">
        <w:rPr>
          <w:rFonts w:ascii="Calibri" w:eastAsia="Calibri" w:hAnsi="Calibri" w:cs="Times New Roman"/>
          <w:sz w:val="20"/>
          <w:szCs w:val="20"/>
        </w:rPr>
        <w:t xml:space="preserve">I reguleringsforslaget for </w:t>
      </w:r>
      <w:r w:rsidRPr="005A2E20">
        <w:rPr>
          <w:rFonts w:ascii="Calibri" w:eastAsia="Calibri" w:hAnsi="Calibri" w:cs="Times New Roman"/>
          <w:sz w:val="20"/>
          <w:szCs w:val="20"/>
        </w:rPr>
        <w:t xml:space="preserve">sykkelveien </w:t>
      </w:r>
      <w:r w:rsidRPr="00A06629">
        <w:rPr>
          <w:rFonts w:ascii="Calibri" w:eastAsia="Calibri" w:hAnsi="Calibri" w:cs="Times New Roman"/>
          <w:sz w:val="20"/>
          <w:szCs w:val="20"/>
        </w:rPr>
        <w:t xml:space="preserve">er noen «berøringsproblemer» identifisert, her innklippet: </w:t>
      </w:r>
    </w:p>
    <w:p w14:paraId="4193B889" w14:textId="77777777" w:rsidR="00A06629" w:rsidRPr="00A06629" w:rsidRDefault="00A06629" w:rsidP="00A06629">
      <w:pPr>
        <w:spacing w:line="240" w:lineRule="auto"/>
        <w:rPr>
          <w:rFonts w:ascii="Calibri" w:eastAsia="Calibri" w:hAnsi="Calibri" w:cs="Times New Roman"/>
          <w:i/>
          <w:sz w:val="20"/>
          <w:szCs w:val="20"/>
          <w:lang w:eastAsia="nb-NO"/>
        </w:rPr>
      </w:pPr>
      <w:r w:rsidRPr="00A06629">
        <w:rPr>
          <w:rFonts w:ascii="Calibri" w:eastAsia="Calibri" w:hAnsi="Calibri" w:cs="Times New Roman"/>
          <w:i/>
          <w:sz w:val="20"/>
          <w:szCs w:val="20"/>
          <w:lang w:eastAsia="nb-NO"/>
        </w:rPr>
        <w:t>«Deler av sykkelruta foreslås lagt over eksisterende turveg gjennom grønnstruktur i Brøsetdalen, som er en ravinedal. Ravinedaler er vurdert som en sårbar naturtype, og det er en viktig utfordring å bevare naturmangfoldet i denne og forhindre avrenning til bekken. Det er også en utfordring at etablering av sykkelanlegget vil berøre eksisterende eiendommer langs traséen.»</w:t>
      </w:r>
    </w:p>
    <w:p w14:paraId="5B1B2560" w14:textId="77777777" w:rsidR="00A06629" w:rsidRPr="00A06629" w:rsidRDefault="00A06629" w:rsidP="00A06629">
      <w:pPr>
        <w:spacing w:after="80" w:line="240" w:lineRule="auto"/>
        <w:rPr>
          <w:rFonts w:ascii="Calibri" w:eastAsia="Calibri" w:hAnsi="Calibri" w:cs="Times New Roman"/>
          <w:sz w:val="20"/>
          <w:szCs w:val="20"/>
        </w:rPr>
      </w:pPr>
    </w:p>
    <w:p w14:paraId="3B75CA43" w14:textId="69F9BCE3" w:rsidR="00A06629" w:rsidRPr="00A06629" w:rsidRDefault="00A06629" w:rsidP="00A06629">
      <w:pPr>
        <w:spacing w:after="80" w:line="240" w:lineRule="auto"/>
        <w:rPr>
          <w:rFonts w:ascii="Calibri" w:eastAsia="Calibri" w:hAnsi="Calibri" w:cs="Times New Roman"/>
          <w:sz w:val="20"/>
          <w:szCs w:val="20"/>
        </w:rPr>
      </w:pPr>
      <w:r w:rsidRPr="00A06629">
        <w:rPr>
          <w:rFonts w:ascii="Calibri" w:eastAsia="Calibri" w:hAnsi="Calibri" w:cs="Times New Roman"/>
          <w:sz w:val="20"/>
          <w:szCs w:val="20"/>
        </w:rPr>
        <w:t xml:space="preserve">Den nevnte «berøringen» i siste setning må også innebefatte planer for ny bebyggelse, dvs. BS. </w:t>
      </w:r>
    </w:p>
    <w:p w14:paraId="30DD45E1" w14:textId="22FBFED0" w:rsidR="00A06629" w:rsidRPr="00A06629" w:rsidRDefault="00A06629" w:rsidP="00A06629">
      <w:pPr>
        <w:spacing w:after="80" w:line="240" w:lineRule="auto"/>
        <w:rPr>
          <w:rFonts w:ascii="Calibri" w:eastAsia="Calibri" w:hAnsi="Calibri" w:cs="Times New Roman"/>
          <w:sz w:val="20"/>
          <w:szCs w:val="20"/>
        </w:rPr>
      </w:pPr>
      <w:r w:rsidRPr="00A06629">
        <w:rPr>
          <w:rFonts w:ascii="Calibri" w:eastAsia="Calibri" w:hAnsi="Calibri" w:cs="Times New Roman"/>
          <w:sz w:val="20"/>
          <w:szCs w:val="20"/>
        </w:rPr>
        <w:t>Kommunen må sikre at d</w:t>
      </w:r>
      <w:r w:rsidR="00157E68">
        <w:rPr>
          <w:rFonts w:ascii="Calibri" w:eastAsia="Calibri" w:hAnsi="Calibri" w:cs="Times New Roman"/>
          <w:sz w:val="20"/>
          <w:szCs w:val="20"/>
        </w:rPr>
        <w:t>e</w:t>
      </w:r>
      <w:r w:rsidRPr="00A06629">
        <w:rPr>
          <w:rFonts w:ascii="Calibri" w:eastAsia="Calibri" w:hAnsi="Calibri" w:cs="Times New Roman"/>
          <w:sz w:val="20"/>
          <w:szCs w:val="20"/>
        </w:rPr>
        <w:t xml:space="preserve"> vesentlige utfordringene som </w:t>
      </w:r>
      <w:r w:rsidR="005A2E20">
        <w:rPr>
          <w:rFonts w:ascii="Calibri" w:eastAsia="Calibri" w:hAnsi="Calibri" w:cs="Times New Roman"/>
          <w:sz w:val="20"/>
          <w:szCs w:val="20"/>
        </w:rPr>
        <w:t xml:space="preserve">sykkelveien </w:t>
      </w:r>
      <w:r w:rsidRPr="00A06629">
        <w:rPr>
          <w:rFonts w:ascii="Calibri" w:eastAsia="Calibri" w:hAnsi="Calibri" w:cs="Times New Roman"/>
          <w:sz w:val="20"/>
          <w:szCs w:val="20"/>
        </w:rPr>
        <w:t>tilfører for ravinedalen ivaretas på en fremtidsrettet måte. Vi mener dette krever en grundig kartlegging og konsekvensutredning av hele grensefeltet og BS for øvrig.</w:t>
      </w:r>
    </w:p>
    <w:p w14:paraId="3EE990D2" w14:textId="77777777" w:rsidR="005A2E20" w:rsidRDefault="005A2E20" w:rsidP="00A06629">
      <w:pPr>
        <w:spacing w:after="80" w:line="240" w:lineRule="auto"/>
        <w:rPr>
          <w:rFonts w:ascii="Calibri" w:eastAsia="Calibri" w:hAnsi="Calibri" w:cs="Times New Roman"/>
          <w:sz w:val="20"/>
          <w:szCs w:val="20"/>
        </w:rPr>
      </w:pPr>
    </w:p>
    <w:p w14:paraId="5A92620C" w14:textId="3B3817BE" w:rsidR="005A2E20" w:rsidRDefault="005A2E20" w:rsidP="005A2E20">
      <w:pPr>
        <w:pStyle w:val="Overskrift3"/>
        <w:spacing w:before="0"/>
        <w:rPr>
          <w:rFonts w:eastAsia="Calibri"/>
        </w:rPr>
      </w:pPr>
      <w:r>
        <w:rPr>
          <w:rFonts w:eastAsia="Calibri"/>
        </w:rPr>
        <w:lastRenderedPageBreak/>
        <w:t>Konklusjon</w:t>
      </w:r>
    </w:p>
    <w:p w14:paraId="71F3A16C" w14:textId="77777777" w:rsidR="005A2E20" w:rsidRPr="005A2E20" w:rsidRDefault="005A2E20" w:rsidP="005A2E20"/>
    <w:p w14:paraId="1C0C49B1" w14:textId="1C7EABEC" w:rsidR="00A06629" w:rsidRPr="00A06629" w:rsidRDefault="00A06629" w:rsidP="005A2E20">
      <w:pPr>
        <w:numPr>
          <w:ilvl w:val="0"/>
          <w:numId w:val="2"/>
        </w:numPr>
        <w:spacing w:after="80" w:line="240" w:lineRule="auto"/>
        <w:rPr>
          <w:rFonts w:ascii="Calibri" w:eastAsia="Calibri" w:hAnsi="Calibri" w:cs="Calibri"/>
          <w:sz w:val="20"/>
          <w:szCs w:val="20"/>
        </w:rPr>
      </w:pPr>
      <w:r w:rsidRPr="00A06629">
        <w:rPr>
          <w:rFonts w:ascii="Calibri" w:eastAsia="Calibri" w:hAnsi="Calibri" w:cs="Calibri"/>
          <w:b/>
          <w:bCs/>
          <w:sz w:val="20"/>
          <w:szCs w:val="20"/>
        </w:rPr>
        <w:t>Anvendelse av § 9 Føre-var-prinsippet:</w:t>
      </w:r>
      <w:r w:rsidRPr="00A06629">
        <w:rPr>
          <w:rFonts w:ascii="Calibri" w:eastAsia="Calibri" w:hAnsi="Calibri" w:cs="Calibri"/>
          <w:sz w:val="20"/>
          <w:szCs w:val="20"/>
        </w:rPr>
        <w:t xml:space="preserve"> Kunnskapsgrunnlaget er ikke tilfredsstillende så føre-var-prinsippet må nyttes</w:t>
      </w:r>
      <w:r w:rsidR="005A2E20">
        <w:rPr>
          <w:rFonts w:ascii="Calibri" w:eastAsia="Calibri" w:hAnsi="Calibri" w:cs="Calibri"/>
          <w:sz w:val="20"/>
          <w:szCs w:val="20"/>
        </w:rPr>
        <w:t xml:space="preserve"> for </w:t>
      </w:r>
      <w:r w:rsidRPr="00A06629">
        <w:rPr>
          <w:rFonts w:ascii="Calibri" w:eastAsia="Calibri" w:hAnsi="Calibri" w:cs="Calibri"/>
          <w:sz w:val="20"/>
          <w:szCs w:val="20"/>
        </w:rPr>
        <w:t xml:space="preserve">hele BS </w:t>
      </w:r>
      <w:r w:rsidR="005A2E20">
        <w:rPr>
          <w:rFonts w:ascii="Calibri" w:eastAsia="Calibri" w:hAnsi="Calibri" w:cs="Calibri"/>
          <w:sz w:val="20"/>
          <w:szCs w:val="20"/>
        </w:rPr>
        <w:t>og sykkelveien langs Brøsetdalen</w:t>
      </w:r>
      <w:r w:rsidRPr="00A06629">
        <w:rPr>
          <w:rFonts w:ascii="Calibri" w:eastAsia="Calibri" w:hAnsi="Calibri" w:cs="Calibri"/>
          <w:sz w:val="20"/>
          <w:szCs w:val="20"/>
        </w:rPr>
        <w:t>, for å hindre uopprettelig skade på det unike natur- og biologiske mangfoldet i området.</w:t>
      </w:r>
    </w:p>
    <w:p w14:paraId="1E73BEC7" w14:textId="17168E24" w:rsidR="00A06629" w:rsidRPr="00A06629" w:rsidRDefault="00A06629" w:rsidP="005A2E20">
      <w:pPr>
        <w:numPr>
          <w:ilvl w:val="0"/>
          <w:numId w:val="2"/>
        </w:numPr>
        <w:spacing w:after="80" w:line="240" w:lineRule="auto"/>
        <w:rPr>
          <w:rFonts w:ascii="Calibri" w:eastAsia="Calibri" w:hAnsi="Calibri" w:cs="Calibri"/>
          <w:sz w:val="20"/>
          <w:szCs w:val="20"/>
        </w:rPr>
      </w:pPr>
      <w:r w:rsidRPr="00A06629">
        <w:rPr>
          <w:rFonts w:ascii="Calibri" w:eastAsia="Calibri" w:hAnsi="Calibri" w:cs="Calibri"/>
          <w:b/>
          <w:bCs/>
          <w:sz w:val="20"/>
          <w:szCs w:val="20"/>
        </w:rPr>
        <w:t>Alternativer:</w:t>
      </w:r>
      <w:r w:rsidRPr="00A06629">
        <w:rPr>
          <w:rFonts w:ascii="Calibri" w:eastAsia="Calibri" w:hAnsi="Calibri" w:cs="Calibri"/>
          <w:sz w:val="20"/>
          <w:szCs w:val="20"/>
        </w:rPr>
        <w:t xml:space="preserve"> Utarbeide og vurdere nullalternativet </w:t>
      </w:r>
      <w:r w:rsidR="005A2E20">
        <w:rPr>
          <w:rFonts w:ascii="Calibri" w:eastAsia="Calibri" w:hAnsi="Calibri" w:cs="Calibri"/>
          <w:sz w:val="20"/>
          <w:szCs w:val="20"/>
        </w:rPr>
        <w:t xml:space="preserve">for BS </w:t>
      </w:r>
      <w:r w:rsidRPr="00A06629">
        <w:rPr>
          <w:rFonts w:ascii="Calibri" w:eastAsia="Calibri" w:hAnsi="Calibri" w:cs="Calibri"/>
          <w:sz w:val="20"/>
          <w:szCs w:val="20"/>
        </w:rPr>
        <w:t>og alternativ uten utbygging ved ravinen ved bekk i østre del av tomta</w:t>
      </w:r>
      <w:r w:rsidR="00157E68">
        <w:rPr>
          <w:rFonts w:ascii="Calibri" w:eastAsia="Calibri" w:hAnsi="Calibri" w:cs="Calibri"/>
          <w:sz w:val="20"/>
          <w:szCs w:val="20"/>
        </w:rPr>
        <w:t xml:space="preserve">, </w:t>
      </w:r>
      <w:r w:rsidR="005A2E20">
        <w:rPr>
          <w:rFonts w:ascii="Calibri" w:eastAsia="Calibri" w:hAnsi="Calibri" w:cs="Calibri"/>
          <w:sz w:val="20"/>
          <w:szCs w:val="20"/>
        </w:rPr>
        <w:t xml:space="preserve">og uten </w:t>
      </w:r>
      <w:r w:rsidR="00157E68">
        <w:rPr>
          <w:rFonts w:ascii="Calibri" w:eastAsia="Calibri" w:hAnsi="Calibri" w:cs="Calibri"/>
          <w:sz w:val="20"/>
          <w:szCs w:val="20"/>
        </w:rPr>
        <w:t xml:space="preserve">«ekspress» </w:t>
      </w:r>
      <w:r w:rsidR="005A2E20">
        <w:rPr>
          <w:rFonts w:ascii="Calibri" w:eastAsia="Calibri" w:hAnsi="Calibri" w:cs="Calibri"/>
          <w:sz w:val="20"/>
          <w:szCs w:val="20"/>
        </w:rPr>
        <w:t>sykkelveien</w:t>
      </w:r>
      <w:r w:rsidRPr="00A06629">
        <w:rPr>
          <w:rFonts w:ascii="Calibri" w:eastAsia="Calibri" w:hAnsi="Calibri" w:cs="Calibri"/>
          <w:sz w:val="20"/>
          <w:szCs w:val="20"/>
        </w:rPr>
        <w:t>.</w:t>
      </w:r>
    </w:p>
    <w:p w14:paraId="596AA9F7" w14:textId="734948E6" w:rsidR="00A06629" w:rsidRPr="00A06629" w:rsidRDefault="00A06629" w:rsidP="005A2E20">
      <w:pPr>
        <w:numPr>
          <w:ilvl w:val="0"/>
          <w:numId w:val="2"/>
        </w:numPr>
        <w:spacing w:after="80" w:line="240" w:lineRule="auto"/>
        <w:rPr>
          <w:rFonts w:ascii="Calibri" w:eastAsia="Calibri" w:hAnsi="Calibri" w:cs="Calibri"/>
          <w:sz w:val="20"/>
          <w:szCs w:val="20"/>
        </w:rPr>
      </w:pPr>
      <w:r w:rsidRPr="00A06629">
        <w:rPr>
          <w:rFonts w:ascii="Calibri" w:eastAsia="Calibri" w:hAnsi="Calibri" w:cs="Calibri"/>
          <w:b/>
          <w:bCs/>
          <w:sz w:val="20"/>
          <w:szCs w:val="20"/>
        </w:rPr>
        <w:t>Helhetlig konsekvensvurdering:</w:t>
      </w:r>
      <w:r w:rsidRPr="00A06629">
        <w:rPr>
          <w:rFonts w:ascii="Calibri" w:eastAsia="Calibri" w:hAnsi="Calibri" w:cs="Calibri"/>
          <w:sz w:val="20"/>
          <w:szCs w:val="20"/>
        </w:rPr>
        <w:t xml:space="preserve"> </w:t>
      </w:r>
      <w:r w:rsidR="00157E68">
        <w:rPr>
          <w:rFonts w:ascii="Calibri" w:eastAsia="Calibri" w:hAnsi="Calibri" w:cs="Calibri"/>
          <w:sz w:val="20"/>
          <w:szCs w:val="20"/>
        </w:rPr>
        <w:t>Utarbeide og vurdere e</w:t>
      </w:r>
      <w:r w:rsidRPr="00A06629">
        <w:rPr>
          <w:rFonts w:ascii="Calibri" w:eastAsia="Calibri" w:hAnsi="Calibri" w:cs="Calibri"/>
          <w:sz w:val="20"/>
          <w:szCs w:val="20"/>
        </w:rPr>
        <w:t>n detaljert vurdering av økologiske sammenhenger, inkludert effekter på grønne korridorer og tilstøtende områder</w:t>
      </w:r>
      <w:r w:rsidR="005A2E20">
        <w:rPr>
          <w:rFonts w:ascii="Calibri" w:eastAsia="Calibri" w:hAnsi="Calibri" w:cs="Calibri"/>
          <w:sz w:val="20"/>
          <w:szCs w:val="20"/>
        </w:rPr>
        <w:t xml:space="preserve"> fra BS og sykkelveien</w:t>
      </w:r>
      <w:r w:rsidRPr="00A06629">
        <w:rPr>
          <w:rFonts w:ascii="Calibri" w:eastAsia="Calibri" w:hAnsi="Calibri" w:cs="Calibri"/>
          <w:i/>
          <w:sz w:val="20"/>
          <w:szCs w:val="20"/>
        </w:rPr>
        <w:t>.</w:t>
      </w:r>
    </w:p>
    <w:p w14:paraId="6C07421E" w14:textId="604CD111" w:rsidR="00A06629" w:rsidRPr="00A06629" w:rsidRDefault="005A2E20" w:rsidP="00A06629">
      <w:pPr>
        <w:spacing w:before="100" w:beforeAutospacing="1" w:after="100" w:afterAutospacing="1" w:line="240" w:lineRule="auto"/>
        <w:rPr>
          <w:rFonts w:ascii="Calibri" w:eastAsia="Calibri" w:hAnsi="Calibri" w:cs="Calibri"/>
          <w:i/>
          <w:sz w:val="20"/>
          <w:szCs w:val="20"/>
        </w:rPr>
      </w:pPr>
      <w:r>
        <w:rPr>
          <w:rFonts w:ascii="Calibri" w:eastAsia="Calibri" w:hAnsi="Calibri" w:cs="Calibri"/>
          <w:i/>
          <w:sz w:val="20"/>
          <w:szCs w:val="20"/>
        </w:rPr>
        <w:t xml:space="preserve">Vi mener at både utbygging av sykkelveien og </w:t>
      </w:r>
      <w:r w:rsidR="00A06629" w:rsidRPr="00A06629">
        <w:rPr>
          <w:rFonts w:ascii="Calibri" w:eastAsia="Calibri" w:hAnsi="Calibri" w:cs="Calibri"/>
          <w:i/>
          <w:sz w:val="20"/>
          <w:szCs w:val="20"/>
        </w:rPr>
        <w:t xml:space="preserve">BS </w:t>
      </w:r>
      <w:r w:rsidR="00157E68">
        <w:rPr>
          <w:rFonts w:ascii="Calibri" w:eastAsia="Calibri" w:hAnsi="Calibri" w:cs="Calibri"/>
          <w:i/>
          <w:sz w:val="20"/>
          <w:szCs w:val="20"/>
        </w:rPr>
        <w:t xml:space="preserve">sin </w:t>
      </w:r>
      <w:r w:rsidR="00A06629" w:rsidRPr="00A06629">
        <w:rPr>
          <w:rFonts w:ascii="Calibri" w:eastAsia="Calibri" w:hAnsi="Calibri" w:cs="Calibri"/>
          <w:i/>
          <w:sz w:val="20"/>
          <w:szCs w:val="20"/>
        </w:rPr>
        <w:t>felter</w:t>
      </w:r>
      <w:r w:rsidR="00157E68">
        <w:rPr>
          <w:rFonts w:ascii="Calibri" w:eastAsia="Calibri" w:hAnsi="Calibri" w:cs="Calibri"/>
          <w:i/>
          <w:sz w:val="20"/>
          <w:szCs w:val="20"/>
        </w:rPr>
        <w:t>/blokker</w:t>
      </w:r>
      <w:r w:rsidR="00A06629" w:rsidRPr="00A06629">
        <w:rPr>
          <w:rFonts w:ascii="Calibri" w:eastAsia="Calibri" w:hAnsi="Calibri" w:cs="Calibri"/>
          <w:i/>
          <w:sz w:val="20"/>
          <w:szCs w:val="20"/>
        </w:rPr>
        <w:t xml:space="preserve"> langs ravinedalen</w:t>
      </w:r>
      <w:r>
        <w:rPr>
          <w:rFonts w:ascii="Calibri" w:eastAsia="Calibri" w:hAnsi="Calibri" w:cs="Calibri"/>
          <w:i/>
          <w:sz w:val="20"/>
          <w:szCs w:val="20"/>
        </w:rPr>
        <w:t xml:space="preserve"> er unødvendige og et regnskap for alle kjente og mer vanskelig kvantifiserbare samfunnsverdier klart vil vise det. </w:t>
      </w:r>
    </w:p>
    <w:p w14:paraId="6D806D7C" w14:textId="77777777" w:rsidR="00A06629" w:rsidRPr="00A06629" w:rsidRDefault="00A06629" w:rsidP="00A06629">
      <w:pPr>
        <w:spacing w:after="80" w:line="240" w:lineRule="auto"/>
        <w:rPr>
          <w:rFonts w:ascii="Calibri" w:eastAsia="Calibri" w:hAnsi="Calibri" w:cs="Times New Roman"/>
          <w:sz w:val="20"/>
          <w:szCs w:val="20"/>
        </w:rPr>
      </w:pPr>
      <w:r w:rsidRPr="00A06629">
        <w:rPr>
          <w:rFonts w:ascii="Calibri" w:eastAsia="Calibri" w:hAnsi="Calibri" w:cs="Times New Roman"/>
          <w:sz w:val="20"/>
          <w:szCs w:val="20"/>
        </w:rPr>
        <w:t xml:space="preserve">Apropos: Det kan synes å være et generelt problem at KPA og forvaltningspraksis ikke ivaretar grenseområder mellom enkeltreguleringer/planinitiativ, som de nevnte saker kan være et eksempel på. Dette ber vi kommunen vurdere eventuelle tiltak for å forbedre. Vi vil også komme tilbake på dette sammen med andre systemfeil vi synes å se med </w:t>
      </w:r>
      <w:proofErr w:type="spellStart"/>
      <w:r w:rsidRPr="00A06629">
        <w:rPr>
          <w:rFonts w:ascii="Calibri" w:eastAsia="Calibri" w:hAnsi="Calibri" w:cs="Times New Roman"/>
          <w:sz w:val="20"/>
          <w:szCs w:val="20"/>
        </w:rPr>
        <w:t>ifbm</w:t>
      </w:r>
      <w:proofErr w:type="spellEnd"/>
      <w:r w:rsidRPr="00A06629">
        <w:rPr>
          <w:rFonts w:ascii="Calibri" w:eastAsia="Calibri" w:hAnsi="Calibri" w:cs="Times New Roman"/>
          <w:sz w:val="20"/>
          <w:szCs w:val="20"/>
        </w:rPr>
        <w:t>. ny KPA.</w:t>
      </w:r>
    </w:p>
    <w:p w14:paraId="37425C66" w14:textId="064E9EAA" w:rsidR="00206F57" w:rsidRPr="00DB254B" w:rsidRDefault="00206F57" w:rsidP="00206F57">
      <w:pPr>
        <w:spacing w:before="100" w:beforeAutospacing="1" w:after="100" w:afterAutospacing="1"/>
        <w:rPr>
          <w:rFonts w:asciiTheme="minorHAnsi" w:hAnsiTheme="minorHAnsi" w:cstheme="minorHAnsi"/>
          <w:sz w:val="20"/>
          <w:szCs w:val="20"/>
        </w:rPr>
      </w:pPr>
      <w:r w:rsidRPr="005A2E20">
        <w:rPr>
          <w:rFonts w:asciiTheme="minorHAnsi" w:hAnsiTheme="minorHAnsi" w:cstheme="minorHAnsi"/>
          <w:sz w:val="20"/>
          <w:szCs w:val="20"/>
        </w:rPr>
        <w:t>Vi ønsker lykke til med den videre planlegging og ber om å bli holdt løpende orientert om saken.</w:t>
      </w:r>
    </w:p>
    <w:p w14:paraId="59513A73" w14:textId="77777777" w:rsidR="009F57B3" w:rsidRPr="00DB254B" w:rsidRDefault="009F57B3" w:rsidP="009F57B3">
      <w:pPr>
        <w:spacing w:after="160"/>
        <w:rPr>
          <w:rFonts w:asciiTheme="minorHAnsi" w:hAnsiTheme="minorHAnsi" w:cstheme="minorHAnsi"/>
          <w:b/>
          <w:bCs/>
          <w:sz w:val="20"/>
          <w:szCs w:val="20"/>
          <w:lang w:val="nn-NO"/>
        </w:rPr>
      </w:pPr>
      <w:r w:rsidRPr="00DB254B">
        <w:rPr>
          <w:rFonts w:asciiTheme="minorHAnsi" w:hAnsiTheme="minorHAnsi" w:cstheme="minorHAnsi"/>
          <w:b/>
          <w:bCs/>
          <w:sz w:val="20"/>
          <w:szCs w:val="20"/>
          <w:lang w:val="nn-NO"/>
        </w:rPr>
        <w:t xml:space="preserve">Med miljøvennlig </w:t>
      </w:r>
      <w:proofErr w:type="spellStart"/>
      <w:r w:rsidRPr="00DB254B">
        <w:rPr>
          <w:rFonts w:asciiTheme="minorHAnsi" w:hAnsiTheme="minorHAnsi" w:cstheme="minorHAnsi"/>
          <w:b/>
          <w:bCs/>
          <w:sz w:val="20"/>
          <w:szCs w:val="20"/>
          <w:lang w:val="nn-NO"/>
        </w:rPr>
        <w:t>hilsen</w:t>
      </w:r>
      <w:proofErr w:type="spellEnd"/>
    </w:p>
    <w:p w14:paraId="1C3C23EE" w14:textId="77777777" w:rsidR="009F57B3" w:rsidRPr="00DB254B" w:rsidRDefault="009F57B3" w:rsidP="009F57B3">
      <w:pPr>
        <w:tabs>
          <w:tab w:val="left" w:pos="5529"/>
        </w:tabs>
        <w:rPr>
          <w:rFonts w:asciiTheme="minorHAnsi" w:hAnsiTheme="minorHAnsi" w:cstheme="minorHAnsi"/>
          <w:b/>
          <w:bCs/>
          <w:sz w:val="20"/>
          <w:szCs w:val="20"/>
          <w:lang w:val="nn-NO"/>
        </w:rPr>
      </w:pPr>
      <w:r w:rsidRPr="00DB254B">
        <w:rPr>
          <w:rFonts w:asciiTheme="minorHAnsi" w:hAnsiTheme="minorHAnsi" w:cstheme="minorHAnsi"/>
          <w:b/>
          <w:bCs/>
          <w:sz w:val="20"/>
          <w:szCs w:val="20"/>
          <w:lang w:val="nn-NO"/>
        </w:rPr>
        <w:t>Naturvernforbundet i Trondheim</w:t>
      </w:r>
    </w:p>
    <w:p w14:paraId="4A3B1875" w14:textId="0F08A1F0" w:rsidR="009F57B3" w:rsidRDefault="009F57B3" w:rsidP="009F57B3">
      <w:pPr>
        <w:tabs>
          <w:tab w:val="left" w:pos="5529"/>
        </w:tabs>
        <w:rPr>
          <w:rFonts w:asciiTheme="minorHAnsi" w:hAnsiTheme="minorHAnsi" w:cstheme="minorHAnsi"/>
          <w:sz w:val="20"/>
          <w:szCs w:val="20"/>
          <w:lang w:val="nn-NO"/>
        </w:rPr>
      </w:pPr>
      <w:r w:rsidRPr="009B4461">
        <w:rPr>
          <w:rFonts w:ascii="Times New Roman" w:hAnsi="Times New Roman" w:cs="Times New Roman"/>
          <w:noProof/>
          <w:sz w:val="20"/>
          <w:szCs w:val="20"/>
          <w:lang w:eastAsia="nb-NO"/>
        </w:rPr>
        <w:drawing>
          <wp:anchor distT="0" distB="0" distL="114300" distR="114300" simplePos="0" relativeHeight="251663360" behindDoc="1" locked="0" layoutInCell="1" allowOverlap="1" wp14:anchorId="582626C8" wp14:editId="4AAA9E2C">
            <wp:simplePos x="0" y="0"/>
            <wp:positionH relativeFrom="column">
              <wp:posOffset>0</wp:posOffset>
            </wp:positionH>
            <wp:positionV relativeFrom="paragraph">
              <wp:posOffset>139065</wp:posOffset>
            </wp:positionV>
            <wp:extent cx="1431925" cy="506095"/>
            <wp:effectExtent l="0" t="0" r="0" b="8255"/>
            <wp:wrapTopAndBottom/>
            <wp:docPr id="3" name="Bilde 3" descr="Et bilde som inneholder håndskrift, kalligrafi, Font, typograf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Et bilde som inneholder håndskrift, kalligrafi, Font, typografi&#10;&#10;Automatisk generert beskrivel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925" cy="506095"/>
                    </a:xfrm>
                    <a:prstGeom prst="rect">
                      <a:avLst/>
                    </a:prstGeom>
                    <a:noFill/>
                  </pic:spPr>
                </pic:pic>
              </a:graphicData>
            </a:graphic>
            <wp14:sizeRelH relativeFrom="page">
              <wp14:pctWidth>0</wp14:pctWidth>
            </wp14:sizeRelH>
            <wp14:sizeRelV relativeFrom="page">
              <wp14:pctHeight>0</wp14:pctHeight>
            </wp14:sizeRelV>
          </wp:anchor>
        </w:drawing>
      </w:r>
      <w:r w:rsidRPr="009B4461">
        <w:rPr>
          <w:rFonts w:asciiTheme="minorHAnsi" w:hAnsiTheme="minorHAnsi" w:cstheme="minorHAnsi"/>
          <w:sz w:val="20"/>
          <w:szCs w:val="20"/>
          <w:lang w:val="nn-NO"/>
        </w:rPr>
        <w:t xml:space="preserve">Gaute R. Dahl (leder) </w:t>
      </w:r>
    </w:p>
    <w:p w14:paraId="59393E71" w14:textId="2C5C7AB5" w:rsidR="00046050" w:rsidRDefault="00046050" w:rsidP="009F57B3">
      <w:pPr>
        <w:tabs>
          <w:tab w:val="left" w:pos="5529"/>
        </w:tabs>
        <w:rPr>
          <w:rFonts w:asciiTheme="minorHAnsi" w:hAnsiTheme="minorHAnsi" w:cstheme="minorHAnsi"/>
          <w:sz w:val="20"/>
          <w:szCs w:val="20"/>
          <w:lang w:val="nn-NO"/>
        </w:rPr>
      </w:pPr>
    </w:p>
    <w:sectPr w:rsidR="00046050" w:rsidSect="00230BE9">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93388" w14:textId="77777777" w:rsidR="00B92ADA" w:rsidRDefault="00B92ADA" w:rsidP="00230BE9">
      <w:pPr>
        <w:spacing w:line="240" w:lineRule="auto"/>
      </w:pPr>
      <w:r>
        <w:separator/>
      </w:r>
    </w:p>
  </w:endnote>
  <w:endnote w:type="continuationSeparator" w:id="0">
    <w:p w14:paraId="26B2F499" w14:textId="77777777" w:rsidR="00B92ADA" w:rsidRDefault="00B92ADA" w:rsidP="00230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54036"/>
      <w:docPartObj>
        <w:docPartGallery w:val="Page Numbers (Bottom of Page)"/>
        <w:docPartUnique/>
      </w:docPartObj>
    </w:sdtPr>
    <w:sdtEndPr/>
    <w:sdtContent>
      <w:p w14:paraId="521E247D" w14:textId="67CC2F0D" w:rsidR="00B92ADA" w:rsidRDefault="00B92ADA" w:rsidP="00230BE9">
        <w:pPr>
          <w:pStyle w:val="Bunntekst"/>
          <w:jc w:val="right"/>
        </w:pPr>
        <w:r>
          <w:fldChar w:fldCharType="begin"/>
        </w:r>
        <w:r>
          <w:instrText>PAGE   \* MERGEFORMAT</w:instrText>
        </w:r>
        <w:r>
          <w:fldChar w:fldCharType="separate"/>
        </w:r>
        <w:r w:rsidR="004D14C2">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4669C" w14:textId="5C17E77B" w:rsidR="00B92ADA" w:rsidRPr="00442DA7" w:rsidRDefault="00B92ADA" w:rsidP="009F077A">
    <w:pPr>
      <w:pStyle w:val="Bunntekst"/>
      <w:jc w:val="center"/>
      <w:rPr>
        <w:rFonts w:ascii="Verdana" w:hAnsi="Verdana"/>
        <w:color w:val="008000"/>
        <w:sz w:val="14"/>
        <w:lang w:val="nn-NO"/>
      </w:rPr>
    </w:pPr>
    <w:r w:rsidRPr="00442DA7">
      <w:rPr>
        <w:rFonts w:ascii="Verdana" w:hAnsi="Verdana"/>
        <w:color w:val="008000"/>
        <w:sz w:val="14"/>
        <w:lang w:val="nn-NO"/>
      </w:rPr>
      <w:t xml:space="preserve">Adresse: Sandgata </w:t>
    </w:r>
    <w:r>
      <w:rPr>
        <w:rFonts w:ascii="Verdana" w:hAnsi="Verdana"/>
        <w:color w:val="008000"/>
        <w:sz w:val="14"/>
        <w:lang w:val="nn-NO"/>
      </w:rPr>
      <w:t xml:space="preserve">30, 7012 Trondheim </w:t>
    </w:r>
  </w:p>
  <w:p w14:paraId="443358EA" w14:textId="12D98AE0" w:rsidR="00B92ADA" w:rsidRPr="009F077A" w:rsidRDefault="00B92ADA" w:rsidP="009F077A">
    <w:pPr>
      <w:pStyle w:val="Bunntekst"/>
    </w:pPr>
    <w:r>
      <w:rPr>
        <w:rFonts w:ascii="Verdana" w:hAnsi="Verdana"/>
        <w:color w:val="008000"/>
        <w:sz w:val="14"/>
        <w:lang w:val="nn-NO"/>
      </w:rPr>
      <w:tab/>
    </w:r>
    <w:r w:rsidRPr="00CA5606">
      <w:rPr>
        <w:rFonts w:ascii="Verdana" w:hAnsi="Verdana"/>
        <w:color w:val="008000"/>
        <w:sz w:val="14"/>
        <w:lang w:val="nn-NO"/>
      </w:rPr>
      <w:t>E-post: tr</w:t>
    </w:r>
    <w:r w:rsidR="00A06629">
      <w:rPr>
        <w:rFonts w:ascii="Verdana" w:hAnsi="Verdana"/>
        <w:color w:val="008000"/>
        <w:sz w:val="14"/>
        <w:lang w:val="nn-NO"/>
      </w:rPr>
      <w:t>ondheim</w:t>
    </w:r>
    <w:r w:rsidRPr="00CA5606">
      <w:rPr>
        <w:rFonts w:ascii="Verdana" w:hAnsi="Verdana"/>
        <w:color w:val="008000"/>
        <w:sz w:val="14"/>
        <w:lang w:val="nn-NO"/>
      </w:rPr>
      <w:t>@naturvernfo</w:t>
    </w:r>
    <w:r>
      <w:rPr>
        <w:rFonts w:ascii="Verdana" w:hAnsi="Verdana"/>
        <w:color w:val="008000"/>
        <w:sz w:val="14"/>
        <w:lang w:val="nn-NO"/>
      </w:rPr>
      <w:t>rbundet</w:t>
    </w:r>
    <w:r w:rsidRPr="00CA5606">
      <w:rPr>
        <w:rFonts w:ascii="Verdana" w:hAnsi="Verdana"/>
        <w:color w:val="008000"/>
        <w:sz w:val="14"/>
        <w:lang w:val="nn-NO"/>
      </w:rPr>
      <w:t>.no – Internett: www.naturvernforbundet.no/trondelag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0651A" w14:textId="77777777" w:rsidR="00B92ADA" w:rsidRDefault="00B92ADA" w:rsidP="00230BE9">
      <w:pPr>
        <w:spacing w:line="240" w:lineRule="auto"/>
      </w:pPr>
      <w:r>
        <w:separator/>
      </w:r>
    </w:p>
  </w:footnote>
  <w:footnote w:type="continuationSeparator" w:id="0">
    <w:p w14:paraId="6A760BB5" w14:textId="77777777" w:rsidR="00B92ADA" w:rsidRDefault="00B92ADA" w:rsidP="00230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9CBDA" w14:textId="4F5F86AE" w:rsidR="00B92ADA" w:rsidRDefault="00B92ADA">
    <w:pPr>
      <w:pStyle w:val="Topptekst"/>
    </w:pPr>
    <w:r>
      <w:rPr>
        <w:noProof/>
        <w:lang w:eastAsia="nb-NO"/>
      </w:rPr>
      <w:drawing>
        <wp:inline distT="0" distB="0" distL="0" distR="0" wp14:anchorId="1EBE938F" wp14:editId="268ED108">
          <wp:extent cx="2946400" cy="544033"/>
          <wp:effectExtent l="0" t="0" r="6350" b="889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59865" cy="546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267"/>
    <w:multiLevelType w:val="multilevel"/>
    <w:tmpl w:val="75943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65D17"/>
    <w:multiLevelType w:val="hybridMultilevel"/>
    <w:tmpl w:val="E4F2A4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C365972"/>
    <w:multiLevelType w:val="multilevel"/>
    <w:tmpl w:val="6B4A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E307B"/>
    <w:multiLevelType w:val="multilevel"/>
    <w:tmpl w:val="11B0F8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571969"/>
    <w:multiLevelType w:val="hybridMultilevel"/>
    <w:tmpl w:val="0B9A98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1CA5EF9"/>
    <w:multiLevelType w:val="hybridMultilevel"/>
    <w:tmpl w:val="732E332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13"/>
    <w:rsid w:val="00021235"/>
    <w:rsid w:val="00021607"/>
    <w:rsid w:val="00021D07"/>
    <w:rsid w:val="000273B0"/>
    <w:rsid w:val="0003630D"/>
    <w:rsid w:val="0004597E"/>
    <w:rsid w:val="00046050"/>
    <w:rsid w:val="000516C3"/>
    <w:rsid w:val="00054A9B"/>
    <w:rsid w:val="00055667"/>
    <w:rsid w:val="00062598"/>
    <w:rsid w:val="000666DC"/>
    <w:rsid w:val="000678FC"/>
    <w:rsid w:val="00074BC1"/>
    <w:rsid w:val="00083E18"/>
    <w:rsid w:val="00085A84"/>
    <w:rsid w:val="000926F1"/>
    <w:rsid w:val="00095613"/>
    <w:rsid w:val="00097091"/>
    <w:rsid w:val="000A08D8"/>
    <w:rsid w:val="000B1927"/>
    <w:rsid w:val="000B405D"/>
    <w:rsid w:val="000B49B6"/>
    <w:rsid w:val="000C1C1B"/>
    <w:rsid w:val="000C67FB"/>
    <w:rsid w:val="000D6CD3"/>
    <w:rsid w:val="000F708F"/>
    <w:rsid w:val="000F7592"/>
    <w:rsid w:val="001051A3"/>
    <w:rsid w:val="00112B7A"/>
    <w:rsid w:val="00113CFF"/>
    <w:rsid w:val="00122349"/>
    <w:rsid w:val="001341A0"/>
    <w:rsid w:val="001442C5"/>
    <w:rsid w:val="00152966"/>
    <w:rsid w:val="00155ACF"/>
    <w:rsid w:val="00157E68"/>
    <w:rsid w:val="00164FB1"/>
    <w:rsid w:val="0017069C"/>
    <w:rsid w:val="00177DB7"/>
    <w:rsid w:val="001876EF"/>
    <w:rsid w:val="0018774E"/>
    <w:rsid w:val="00191775"/>
    <w:rsid w:val="001A391E"/>
    <w:rsid w:val="001A3A3F"/>
    <w:rsid w:val="001A47D8"/>
    <w:rsid w:val="001C2F4C"/>
    <w:rsid w:val="001C5B65"/>
    <w:rsid w:val="001E701E"/>
    <w:rsid w:val="001F4019"/>
    <w:rsid w:val="001F58E5"/>
    <w:rsid w:val="001F7602"/>
    <w:rsid w:val="002026A7"/>
    <w:rsid w:val="00204DFF"/>
    <w:rsid w:val="002065C4"/>
    <w:rsid w:val="00206F57"/>
    <w:rsid w:val="002135F2"/>
    <w:rsid w:val="002179E0"/>
    <w:rsid w:val="00227D2F"/>
    <w:rsid w:val="00230BE9"/>
    <w:rsid w:val="00240259"/>
    <w:rsid w:val="00241BB0"/>
    <w:rsid w:val="00241CC5"/>
    <w:rsid w:val="002437DD"/>
    <w:rsid w:val="002522D6"/>
    <w:rsid w:val="00260439"/>
    <w:rsid w:val="00264446"/>
    <w:rsid w:val="00274174"/>
    <w:rsid w:val="00274D8A"/>
    <w:rsid w:val="00290206"/>
    <w:rsid w:val="00293962"/>
    <w:rsid w:val="00294666"/>
    <w:rsid w:val="002B4EB4"/>
    <w:rsid w:val="002C063F"/>
    <w:rsid w:val="002C18A7"/>
    <w:rsid w:val="002C3C35"/>
    <w:rsid w:val="002C7003"/>
    <w:rsid w:val="002D0874"/>
    <w:rsid w:val="002E6501"/>
    <w:rsid w:val="002F1E82"/>
    <w:rsid w:val="002F252C"/>
    <w:rsid w:val="002F4553"/>
    <w:rsid w:val="00300828"/>
    <w:rsid w:val="003014DE"/>
    <w:rsid w:val="0030181E"/>
    <w:rsid w:val="003101D5"/>
    <w:rsid w:val="0031264D"/>
    <w:rsid w:val="00313CC9"/>
    <w:rsid w:val="00314568"/>
    <w:rsid w:val="003347C0"/>
    <w:rsid w:val="00347250"/>
    <w:rsid w:val="00367B0D"/>
    <w:rsid w:val="00372BB4"/>
    <w:rsid w:val="0037384B"/>
    <w:rsid w:val="00380474"/>
    <w:rsid w:val="003953A1"/>
    <w:rsid w:val="003A34CA"/>
    <w:rsid w:val="003B1013"/>
    <w:rsid w:val="003B3984"/>
    <w:rsid w:val="003C451C"/>
    <w:rsid w:val="003D3F87"/>
    <w:rsid w:val="003D4829"/>
    <w:rsid w:val="003D7D85"/>
    <w:rsid w:val="003F5E1E"/>
    <w:rsid w:val="0040035E"/>
    <w:rsid w:val="00401570"/>
    <w:rsid w:val="00420098"/>
    <w:rsid w:val="0043225B"/>
    <w:rsid w:val="00435038"/>
    <w:rsid w:val="004405BD"/>
    <w:rsid w:val="00452E87"/>
    <w:rsid w:val="00456A89"/>
    <w:rsid w:val="0046402D"/>
    <w:rsid w:val="00470297"/>
    <w:rsid w:val="00476078"/>
    <w:rsid w:val="00482D57"/>
    <w:rsid w:val="0049457B"/>
    <w:rsid w:val="004A14EC"/>
    <w:rsid w:val="004A658E"/>
    <w:rsid w:val="004A72F5"/>
    <w:rsid w:val="004B51B5"/>
    <w:rsid w:val="004C1088"/>
    <w:rsid w:val="004C777D"/>
    <w:rsid w:val="004D14C2"/>
    <w:rsid w:val="004D1CDA"/>
    <w:rsid w:val="004E089E"/>
    <w:rsid w:val="004F7194"/>
    <w:rsid w:val="0050276C"/>
    <w:rsid w:val="00505DD6"/>
    <w:rsid w:val="005137C5"/>
    <w:rsid w:val="00530139"/>
    <w:rsid w:val="00534FE7"/>
    <w:rsid w:val="00543BEE"/>
    <w:rsid w:val="00544621"/>
    <w:rsid w:val="00554618"/>
    <w:rsid w:val="00554C25"/>
    <w:rsid w:val="00557E46"/>
    <w:rsid w:val="00564FED"/>
    <w:rsid w:val="00565713"/>
    <w:rsid w:val="00571A31"/>
    <w:rsid w:val="00580956"/>
    <w:rsid w:val="005A2E20"/>
    <w:rsid w:val="005A771D"/>
    <w:rsid w:val="005B5A74"/>
    <w:rsid w:val="005B6A77"/>
    <w:rsid w:val="005C17F1"/>
    <w:rsid w:val="005C36BD"/>
    <w:rsid w:val="005D4886"/>
    <w:rsid w:val="005D5C12"/>
    <w:rsid w:val="005E121B"/>
    <w:rsid w:val="005E6BC4"/>
    <w:rsid w:val="005E7AA4"/>
    <w:rsid w:val="005F26F6"/>
    <w:rsid w:val="005F78EE"/>
    <w:rsid w:val="006054C4"/>
    <w:rsid w:val="0061752F"/>
    <w:rsid w:val="006203B7"/>
    <w:rsid w:val="00626842"/>
    <w:rsid w:val="00642ADB"/>
    <w:rsid w:val="00643734"/>
    <w:rsid w:val="00653A54"/>
    <w:rsid w:val="00654308"/>
    <w:rsid w:val="00654826"/>
    <w:rsid w:val="0065669C"/>
    <w:rsid w:val="0066158D"/>
    <w:rsid w:val="00661631"/>
    <w:rsid w:val="0066575A"/>
    <w:rsid w:val="00667409"/>
    <w:rsid w:val="006743E3"/>
    <w:rsid w:val="006777DF"/>
    <w:rsid w:val="0068796D"/>
    <w:rsid w:val="00687CCA"/>
    <w:rsid w:val="00693EA6"/>
    <w:rsid w:val="006942B8"/>
    <w:rsid w:val="006B5D5E"/>
    <w:rsid w:val="006C1756"/>
    <w:rsid w:val="006D3D15"/>
    <w:rsid w:val="006E0B48"/>
    <w:rsid w:val="006E0ECF"/>
    <w:rsid w:val="006F01E7"/>
    <w:rsid w:val="006F122E"/>
    <w:rsid w:val="006F44DE"/>
    <w:rsid w:val="007019C9"/>
    <w:rsid w:val="007117F5"/>
    <w:rsid w:val="007128D1"/>
    <w:rsid w:val="007133B7"/>
    <w:rsid w:val="00715FA0"/>
    <w:rsid w:val="0072116B"/>
    <w:rsid w:val="00721FB4"/>
    <w:rsid w:val="007406DE"/>
    <w:rsid w:val="007465C9"/>
    <w:rsid w:val="00750E5A"/>
    <w:rsid w:val="00753A9E"/>
    <w:rsid w:val="00757726"/>
    <w:rsid w:val="007624CA"/>
    <w:rsid w:val="00762EE4"/>
    <w:rsid w:val="0077297E"/>
    <w:rsid w:val="00772990"/>
    <w:rsid w:val="0077393E"/>
    <w:rsid w:val="0077414B"/>
    <w:rsid w:val="00782101"/>
    <w:rsid w:val="00785DB9"/>
    <w:rsid w:val="007B3404"/>
    <w:rsid w:val="007B4F6B"/>
    <w:rsid w:val="007B6408"/>
    <w:rsid w:val="007C0A4F"/>
    <w:rsid w:val="007F075F"/>
    <w:rsid w:val="007F2797"/>
    <w:rsid w:val="008031E6"/>
    <w:rsid w:val="008058AC"/>
    <w:rsid w:val="0081640A"/>
    <w:rsid w:val="008320FA"/>
    <w:rsid w:val="008525A1"/>
    <w:rsid w:val="0085381A"/>
    <w:rsid w:val="00856001"/>
    <w:rsid w:val="0086040A"/>
    <w:rsid w:val="00877531"/>
    <w:rsid w:val="008923FA"/>
    <w:rsid w:val="008929D6"/>
    <w:rsid w:val="008A1959"/>
    <w:rsid w:val="008D0F69"/>
    <w:rsid w:val="009147CA"/>
    <w:rsid w:val="009156E0"/>
    <w:rsid w:val="009250CF"/>
    <w:rsid w:val="00926BF7"/>
    <w:rsid w:val="00934BCF"/>
    <w:rsid w:val="00936400"/>
    <w:rsid w:val="00940587"/>
    <w:rsid w:val="009534E3"/>
    <w:rsid w:val="00960903"/>
    <w:rsid w:val="0096443E"/>
    <w:rsid w:val="00971D8D"/>
    <w:rsid w:val="00980050"/>
    <w:rsid w:val="00996114"/>
    <w:rsid w:val="009A4F5F"/>
    <w:rsid w:val="009B4461"/>
    <w:rsid w:val="009B7206"/>
    <w:rsid w:val="009C0AA5"/>
    <w:rsid w:val="009C122B"/>
    <w:rsid w:val="009C6C3B"/>
    <w:rsid w:val="009D1325"/>
    <w:rsid w:val="009E1EBD"/>
    <w:rsid w:val="009E40DB"/>
    <w:rsid w:val="009F077A"/>
    <w:rsid w:val="009F0CA6"/>
    <w:rsid w:val="009F57B3"/>
    <w:rsid w:val="00A04214"/>
    <w:rsid w:val="00A06629"/>
    <w:rsid w:val="00A0676B"/>
    <w:rsid w:val="00A12450"/>
    <w:rsid w:val="00A134E1"/>
    <w:rsid w:val="00A1416E"/>
    <w:rsid w:val="00A14676"/>
    <w:rsid w:val="00A17D9A"/>
    <w:rsid w:val="00A22496"/>
    <w:rsid w:val="00A372D0"/>
    <w:rsid w:val="00A40411"/>
    <w:rsid w:val="00A42C1D"/>
    <w:rsid w:val="00A47BB2"/>
    <w:rsid w:val="00A51199"/>
    <w:rsid w:val="00A5591F"/>
    <w:rsid w:val="00A642E4"/>
    <w:rsid w:val="00A832CD"/>
    <w:rsid w:val="00A862AB"/>
    <w:rsid w:val="00A867B9"/>
    <w:rsid w:val="00A879F5"/>
    <w:rsid w:val="00AA54B0"/>
    <w:rsid w:val="00AB2DA1"/>
    <w:rsid w:val="00AC6F5E"/>
    <w:rsid w:val="00AD05AC"/>
    <w:rsid w:val="00AE21FF"/>
    <w:rsid w:val="00AE3630"/>
    <w:rsid w:val="00AE514C"/>
    <w:rsid w:val="00AE637D"/>
    <w:rsid w:val="00AE70EA"/>
    <w:rsid w:val="00B11609"/>
    <w:rsid w:val="00B257AA"/>
    <w:rsid w:val="00B27144"/>
    <w:rsid w:val="00B30CC7"/>
    <w:rsid w:val="00B342E0"/>
    <w:rsid w:val="00B36E0C"/>
    <w:rsid w:val="00B43A46"/>
    <w:rsid w:val="00B449A4"/>
    <w:rsid w:val="00B46505"/>
    <w:rsid w:val="00B60EC8"/>
    <w:rsid w:val="00B6412C"/>
    <w:rsid w:val="00B739F5"/>
    <w:rsid w:val="00B801C7"/>
    <w:rsid w:val="00B92ADA"/>
    <w:rsid w:val="00BA1B55"/>
    <w:rsid w:val="00BA4532"/>
    <w:rsid w:val="00BA4D80"/>
    <w:rsid w:val="00BC4656"/>
    <w:rsid w:val="00BD3679"/>
    <w:rsid w:val="00BD7B31"/>
    <w:rsid w:val="00BE4089"/>
    <w:rsid w:val="00BE64D5"/>
    <w:rsid w:val="00C0412F"/>
    <w:rsid w:val="00C0766E"/>
    <w:rsid w:val="00C10741"/>
    <w:rsid w:val="00C13FBA"/>
    <w:rsid w:val="00C27331"/>
    <w:rsid w:val="00C307C3"/>
    <w:rsid w:val="00C36E50"/>
    <w:rsid w:val="00C50411"/>
    <w:rsid w:val="00C729B6"/>
    <w:rsid w:val="00C74268"/>
    <w:rsid w:val="00C83A8C"/>
    <w:rsid w:val="00C84529"/>
    <w:rsid w:val="00C86271"/>
    <w:rsid w:val="00C945B9"/>
    <w:rsid w:val="00CA7356"/>
    <w:rsid w:val="00CB0A2D"/>
    <w:rsid w:val="00CB6897"/>
    <w:rsid w:val="00CC298F"/>
    <w:rsid w:val="00CD3BAB"/>
    <w:rsid w:val="00CD54F0"/>
    <w:rsid w:val="00CE501D"/>
    <w:rsid w:val="00CF32F1"/>
    <w:rsid w:val="00CF3330"/>
    <w:rsid w:val="00CF3623"/>
    <w:rsid w:val="00CF41F4"/>
    <w:rsid w:val="00CF7276"/>
    <w:rsid w:val="00D06782"/>
    <w:rsid w:val="00D173D8"/>
    <w:rsid w:val="00D21331"/>
    <w:rsid w:val="00D30077"/>
    <w:rsid w:val="00D33F08"/>
    <w:rsid w:val="00D3692C"/>
    <w:rsid w:val="00D42CB0"/>
    <w:rsid w:val="00D52D41"/>
    <w:rsid w:val="00D54DF0"/>
    <w:rsid w:val="00D553FC"/>
    <w:rsid w:val="00D6065C"/>
    <w:rsid w:val="00DB0814"/>
    <w:rsid w:val="00DB108B"/>
    <w:rsid w:val="00DB254B"/>
    <w:rsid w:val="00DB3065"/>
    <w:rsid w:val="00DD02C8"/>
    <w:rsid w:val="00DD32C6"/>
    <w:rsid w:val="00DD4F44"/>
    <w:rsid w:val="00DE4456"/>
    <w:rsid w:val="00DE55F1"/>
    <w:rsid w:val="00DE5B14"/>
    <w:rsid w:val="00DE5BFA"/>
    <w:rsid w:val="00DE6AD8"/>
    <w:rsid w:val="00DF418F"/>
    <w:rsid w:val="00E1073F"/>
    <w:rsid w:val="00E2023A"/>
    <w:rsid w:val="00E24107"/>
    <w:rsid w:val="00E30AB1"/>
    <w:rsid w:val="00E31778"/>
    <w:rsid w:val="00E4040E"/>
    <w:rsid w:val="00E4126A"/>
    <w:rsid w:val="00E50F64"/>
    <w:rsid w:val="00E556CB"/>
    <w:rsid w:val="00E601D7"/>
    <w:rsid w:val="00E66CFE"/>
    <w:rsid w:val="00E951ED"/>
    <w:rsid w:val="00E95B9F"/>
    <w:rsid w:val="00E97E71"/>
    <w:rsid w:val="00EA7871"/>
    <w:rsid w:val="00EB0B2B"/>
    <w:rsid w:val="00EB0F81"/>
    <w:rsid w:val="00ED0DEE"/>
    <w:rsid w:val="00ED6652"/>
    <w:rsid w:val="00EE13B3"/>
    <w:rsid w:val="00EF2799"/>
    <w:rsid w:val="00F153B7"/>
    <w:rsid w:val="00F25241"/>
    <w:rsid w:val="00F25632"/>
    <w:rsid w:val="00F4024E"/>
    <w:rsid w:val="00F46D8E"/>
    <w:rsid w:val="00F539D8"/>
    <w:rsid w:val="00F579C0"/>
    <w:rsid w:val="00F6493A"/>
    <w:rsid w:val="00F74704"/>
    <w:rsid w:val="00F913E1"/>
    <w:rsid w:val="00F92E8A"/>
    <w:rsid w:val="00F936D4"/>
    <w:rsid w:val="00F95164"/>
    <w:rsid w:val="00FA0AFE"/>
    <w:rsid w:val="00FB6F6B"/>
    <w:rsid w:val="00FB6FE7"/>
    <w:rsid w:val="00FC1FE4"/>
    <w:rsid w:val="00FC5DEB"/>
    <w:rsid w:val="00FD2B37"/>
    <w:rsid w:val="00FE3B89"/>
    <w:rsid w:val="00FE5B2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A64917"/>
  <w15:chartTrackingRefBased/>
  <w15:docId w15:val="{F939B91B-CE5D-4FC8-93DC-A1C944A4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BE9"/>
    <w:pPr>
      <w:spacing w:after="0"/>
    </w:pPr>
    <w:rPr>
      <w:rFonts w:ascii="Arial" w:hAnsi="Arial"/>
    </w:rPr>
  </w:style>
  <w:style w:type="paragraph" w:styleId="Overskrift1">
    <w:name w:val="heading 1"/>
    <w:basedOn w:val="Normal"/>
    <w:next w:val="Normal"/>
    <w:link w:val="Overskrift1Tegn"/>
    <w:uiPriority w:val="9"/>
    <w:qFormat/>
    <w:rsid w:val="00230BE9"/>
    <w:pPr>
      <w:keepNext/>
      <w:keepLines/>
      <w:spacing w:before="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230BE9"/>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CF36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CF362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4597E"/>
    <w:rPr>
      <w:rFonts w:ascii="Verdana" w:hAnsi="Verdana"/>
      <w:color w:val="0C775D"/>
      <w:sz w:val="22"/>
      <w:u w:val="single"/>
    </w:rPr>
  </w:style>
  <w:style w:type="paragraph" w:styleId="Topptekst">
    <w:name w:val="header"/>
    <w:basedOn w:val="Normal"/>
    <w:link w:val="TopptekstTegn"/>
    <w:uiPriority w:val="99"/>
    <w:unhideWhenUsed/>
    <w:rsid w:val="00230BE9"/>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30BE9"/>
  </w:style>
  <w:style w:type="paragraph" w:styleId="Bunntekst">
    <w:name w:val="footer"/>
    <w:basedOn w:val="Normal"/>
    <w:link w:val="BunntekstTegn"/>
    <w:uiPriority w:val="99"/>
    <w:unhideWhenUsed/>
    <w:rsid w:val="00230BE9"/>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30BE9"/>
  </w:style>
  <w:style w:type="character" w:customStyle="1" w:styleId="Overskrift1Tegn">
    <w:name w:val="Overskrift 1 Tegn"/>
    <w:basedOn w:val="Standardskriftforavsnitt"/>
    <w:link w:val="Overskrift1"/>
    <w:uiPriority w:val="9"/>
    <w:rsid w:val="00230BE9"/>
    <w:rPr>
      <w:rFonts w:ascii="Arial" w:eastAsiaTheme="majorEastAsia" w:hAnsi="Arial" w:cstheme="majorBidi"/>
      <w:b/>
      <w:sz w:val="32"/>
      <w:szCs w:val="32"/>
    </w:rPr>
  </w:style>
  <w:style w:type="character" w:styleId="Plassholdertekst">
    <w:name w:val="Placeholder Text"/>
    <w:basedOn w:val="Standardskriftforavsnitt"/>
    <w:uiPriority w:val="99"/>
    <w:semiHidden/>
    <w:rsid w:val="00230BE9"/>
    <w:rPr>
      <w:color w:val="808080"/>
    </w:rPr>
  </w:style>
  <w:style w:type="character" w:customStyle="1" w:styleId="Overskrift2Tegn">
    <w:name w:val="Overskrift 2 Tegn"/>
    <w:basedOn w:val="Standardskriftforavsnitt"/>
    <w:link w:val="Overskrift2"/>
    <w:uiPriority w:val="9"/>
    <w:rsid w:val="00230BE9"/>
    <w:rPr>
      <w:rFonts w:ascii="Arial" w:eastAsiaTheme="majorEastAsia" w:hAnsi="Arial" w:cstheme="majorBidi"/>
      <w:b/>
      <w:sz w:val="26"/>
      <w:szCs w:val="26"/>
    </w:rPr>
  </w:style>
  <w:style w:type="paragraph" w:styleId="Tittel">
    <w:name w:val="Title"/>
    <w:basedOn w:val="Normal"/>
    <w:next w:val="Normal"/>
    <w:link w:val="TittelTegn"/>
    <w:uiPriority w:val="10"/>
    <w:qFormat/>
    <w:rsid w:val="00230BE9"/>
    <w:pPr>
      <w:spacing w:line="240" w:lineRule="auto"/>
      <w:contextualSpacing/>
    </w:pPr>
    <w:rPr>
      <w:rFonts w:eastAsiaTheme="majorEastAsia" w:cstheme="majorBidi"/>
      <w:b/>
      <w:spacing w:val="-10"/>
      <w:kern w:val="28"/>
      <w:sz w:val="40"/>
      <w:szCs w:val="56"/>
    </w:rPr>
  </w:style>
  <w:style w:type="character" w:customStyle="1" w:styleId="TittelTegn">
    <w:name w:val="Tittel Tegn"/>
    <w:basedOn w:val="Standardskriftforavsnitt"/>
    <w:link w:val="Tittel"/>
    <w:uiPriority w:val="10"/>
    <w:rsid w:val="00230BE9"/>
    <w:rPr>
      <w:rFonts w:ascii="Arial" w:eastAsiaTheme="majorEastAsia" w:hAnsi="Arial" w:cstheme="majorBidi"/>
      <w:b/>
      <w:spacing w:val="-10"/>
      <w:kern w:val="28"/>
      <w:sz w:val="40"/>
      <w:szCs w:val="56"/>
    </w:rPr>
  </w:style>
  <w:style w:type="paragraph" w:styleId="Listeavsnitt">
    <w:name w:val="List Paragraph"/>
    <w:basedOn w:val="Normal"/>
    <w:uiPriority w:val="34"/>
    <w:qFormat/>
    <w:rsid w:val="00230BE9"/>
    <w:pPr>
      <w:ind w:left="720"/>
      <w:contextualSpacing/>
    </w:pPr>
  </w:style>
  <w:style w:type="character" w:customStyle="1" w:styleId="UnresolvedMention">
    <w:name w:val="Unresolved Mention"/>
    <w:basedOn w:val="Standardskriftforavsnitt"/>
    <w:uiPriority w:val="99"/>
    <w:semiHidden/>
    <w:unhideWhenUsed/>
    <w:rsid w:val="00230BE9"/>
    <w:rPr>
      <w:color w:val="605E5C"/>
      <w:shd w:val="clear" w:color="auto" w:fill="E1DFDD"/>
    </w:rPr>
  </w:style>
  <w:style w:type="paragraph" w:customStyle="1" w:styleId="xmsonormal">
    <w:name w:val="x_msonormal"/>
    <w:basedOn w:val="Normal"/>
    <w:rsid w:val="00054A9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054A9B"/>
    <w:pPr>
      <w:spacing w:after="0" w:line="240" w:lineRule="auto"/>
    </w:pPr>
  </w:style>
  <w:style w:type="paragraph" w:styleId="Bobletekst">
    <w:name w:val="Balloon Text"/>
    <w:basedOn w:val="Normal"/>
    <w:link w:val="BobletekstTegn"/>
    <w:uiPriority w:val="99"/>
    <w:semiHidden/>
    <w:unhideWhenUsed/>
    <w:rsid w:val="009156E0"/>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56E0"/>
    <w:rPr>
      <w:rFonts w:ascii="Segoe UI" w:hAnsi="Segoe UI" w:cs="Segoe UI"/>
      <w:sz w:val="18"/>
      <w:szCs w:val="18"/>
    </w:rPr>
  </w:style>
  <w:style w:type="character" w:styleId="Sterk">
    <w:name w:val="Strong"/>
    <w:basedOn w:val="Standardskriftforavsnitt"/>
    <w:uiPriority w:val="22"/>
    <w:qFormat/>
    <w:rsid w:val="00A372D0"/>
    <w:rPr>
      <w:b/>
      <w:bCs/>
    </w:rPr>
  </w:style>
  <w:style w:type="paragraph" w:styleId="NormalWeb">
    <w:name w:val="Normal (Web)"/>
    <w:basedOn w:val="Normal"/>
    <w:uiPriority w:val="99"/>
    <w:unhideWhenUsed/>
    <w:rsid w:val="00762EE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F78EE"/>
    <w:rPr>
      <w:i/>
      <w:iCs/>
    </w:rPr>
  </w:style>
  <w:style w:type="paragraph" w:customStyle="1" w:styleId="wp-block-post-excerptexcerpt">
    <w:name w:val="wp-block-post-excerpt__excerpt"/>
    <w:basedOn w:val="Normal"/>
    <w:rsid w:val="007019C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rsid w:val="00CF3623"/>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semiHidden/>
    <w:rsid w:val="00CF362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1284">
      <w:bodyDiv w:val="1"/>
      <w:marLeft w:val="0"/>
      <w:marRight w:val="0"/>
      <w:marTop w:val="0"/>
      <w:marBottom w:val="0"/>
      <w:divBdr>
        <w:top w:val="none" w:sz="0" w:space="0" w:color="auto"/>
        <w:left w:val="none" w:sz="0" w:space="0" w:color="auto"/>
        <w:bottom w:val="none" w:sz="0" w:space="0" w:color="auto"/>
        <w:right w:val="none" w:sz="0" w:space="0" w:color="auto"/>
      </w:divBdr>
    </w:div>
    <w:div w:id="80109638">
      <w:bodyDiv w:val="1"/>
      <w:marLeft w:val="0"/>
      <w:marRight w:val="0"/>
      <w:marTop w:val="0"/>
      <w:marBottom w:val="0"/>
      <w:divBdr>
        <w:top w:val="none" w:sz="0" w:space="0" w:color="auto"/>
        <w:left w:val="none" w:sz="0" w:space="0" w:color="auto"/>
        <w:bottom w:val="none" w:sz="0" w:space="0" w:color="auto"/>
        <w:right w:val="none" w:sz="0" w:space="0" w:color="auto"/>
      </w:divBdr>
    </w:div>
    <w:div w:id="184640880">
      <w:bodyDiv w:val="1"/>
      <w:marLeft w:val="0"/>
      <w:marRight w:val="0"/>
      <w:marTop w:val="0"/>
      <w:marBottom w:val="0"/>
      <w:divBdr>
        <w:top w:val="none" w:sz="0" w:space="0" w:color="auto"/>
        <w:left w:val="none" w:sz="0" w:space="0" w:color="auto"/>
        <w:bottom w:val="none" w:sz="0" w:space="0" w:color="auto"/>
        <w:right w:val="none" w:sz="0" w:space="0" w:color="auto"/>
      </w:divBdr>
    </w:div>
    <w:div w:id="329334350">
      <w:bodyDiv w:val="1"/>
      <w:marLeft w:val="0"/>
      <w:marRight w:val="0"/>
      <w:marTop w:val="0"/>
      <w:marBottom w:val="0"/>
      <w:divBdr>
        <w:top w:val="none" w:sz="0" w:space="0" w:color="auto"/>
        <w:left w:val="none" w:sz="0" w:space="0" w:color="auto"/>
        <w:bottom w:val="none" w:sz="0" w:space="0" w:color="auto"/>
        <w:right w:val="none" w:sz="0" w:space="0" w:color="auto"/>
      </w:divBdr>
      <w:divsChild>
        <w:div w:id="1571967152">
          <w:marLeft w:val="0"/>
          <w:marRight w:val="0"/>
          <w:marTop w:val="0"/>
          <w:marBottom w:val="0"/>
          <w:divBdr>
            <w:top w:val="none" w:sz="0" w:space="0" w:color="auto"/>
            <w:left w:val="none" w:sz="0" w:space="0" w:color="auto"/>
            <w:bottom w:val="none" w:sz="0" w:space="0" w:color="auto"/>
            <w:right w:val="none" w:sz="0" w:space="0" w:color="auto"/>
          </w:divBdr>
        </w:div>
      </w:divsChild>
    </w:div>
    <w:div w:id="363135016">
      <w:bodyDiv w:val="1"/>
      <w:marLeft w:val="0"/>
      <w:marRight w:val="0"/>
      <w:marTop w:val="0"/>
      <w:marBottom w:val="0"/>
      <w:divBdr>
        <w:top w:val="none" w:sz="0" w:space="0" w:color="auto"/>
        <w:left w:val="none" w:sz="0" w:space="0" w:color="auto"/>
        <w:bottom w:val="none" w:sz="0" w:space="0" w:color="auto"/>
        <w:right w:val="none" w:sz="0" w:space="0" w:color="auto"/>
      </w:divBdr>
    </w:div>
    <w:div w:id="389957539">
      <w:bodyDiv w:val="1"/>
      <w:marLeft w:val="0"/>
      <w:marRight w:val="0"/>
      <w:marTop w:val="0"/>
      <w:marBottom w:val="0"/>
      <w:divBdr>
        <w:top w:val="none" w:sz="0" w:space="0" w:color="auto"/>
        <w:left w:val="none" w:sz="0" w:space="0" w:color="auto"/>
        <w:bottom w:val="none" w:sz="0" w:space="0" w:color="auto"/>
        <w:right w:val="none" w:sz="0" w:space="0" w:color="auto"/>
      </w:divBdr>
    </w:div>
    <w:div w:id="445736207">
      <w:bodyDiv w:val="1"/>
      <w:marLeft w:val="0"/>
      <w:marRight w:val="0"/>
      <w:marTop w:val="0"/>
      <w:marBottom w:val="0"/>
      <w:divBdr>
        <w:top w:val="none" w:sz="0" w:space="0" w:color="auto"/>
        <w:left w:val="none" w:sz="0" w:space="0" w:color="auto"/>
        <w:bottom w:val="none" w:sz="0" w:space="0" w:color="auto"/>
        <w:right w:val="none" w:sz="0" w:space="0" w:color="auto"/>
      </w:divBdr>
    </w:div>
    <w:div w:id="493302606">
      <w:bodyDiv w:val="1"/>
      <w:marLeft w:val="0"/>
      <w:marRight w:val="0"/>
      <w:marTop w:val="0"/>
      <w:marBottom w:val="0"/>
      <w:divBdr>
        <w:top w:val="none" w:sz="0" w:space="0" w:color="auto"/>
        <w:left w:val="none" w:sz="0" w:space="0" w:color="auto"/>
        <w:bottom w:val="none" w:sz="0" w:space="0" w:color="auto"/>
        <w:right w:val="none" w:sz="0" w:space="0" w:color="auto"/>
      </w:divBdr>
    </w:div>
    <w:div w:id="634989583">
      <w:bodyDiv w:val="1"/>
      <w:marLeft w:val="0"/>
      <w:marRight w:val="0"/>
      <w:marTop w:val="0"/>
      <w:marBottom w:val="0"/>
      <w:divBdr>
        <w:top w:val="none" w:sz="0" w:space="0" w:color="auto"/>
        <w:left w:val="none" w:sz="0" w:space="0" w:color="auto"/>
        <w:bottom w:val="none" w:sz="0" w:space="0" w:color="auto"/>
        <w:right w:val="none" w:sz="0" w:space="0" w:color="auto"/>
      </w:divBdr>
      <w:divsChild>
        <w:div w:id="80687522">
          <w:marLeft w:val="0"/>
          <w:marRight w:val="0"/>
          <w:marTop w:val="0"/>
          <w:marBottom w:val="0"/>
          <w:divBdr>
            <w:top w:val="none" w:sz="0" w:space="0" w:color="auto"/>
            <w:left w:val="none" w:sz="0" w:space="0" w:color="auto"/>
            <w:bottom w:val="none" w:sz="0" w:space="0" w:color="auto"/>
            <w:right w:val="none" w:sz="0" w:space="0" w:color="auto"/>
          </w:divBdr>
          <w:divsChild>
            <w:div w:id="2122800001">
              <w:marLeft w:val="0"/>
              <w:marRight w:val="0"/>
              <w:marTop w:val="0"/>
              <w:marBottom w:val="0"/>
              <w:divBdr>
                <w:top w:val="none" w:sz="0" w:space="0" w:color="auto"/>
                <w:left w:val="none" w:sz="0" w:space="0" w:color="auto"/>
                <w:bottom w:val="none" w:sz="0" w:space="0" w:color="auto"/>
                <w:right w:val="none" w:sz="0" w:space="0" w:color="auto"/>
              </w:divBdr>
              <w:divsChild>
                <w:div w:id="1943565677">
                  <w:marLeft w:val="0"/>
                  <w:marRight w:val="0"/>
                  <w:marTop w:val="0"/>
                  <w:marBottom w:val="0"/>
                  <w:divBdr>
                    <w:top w:val="none" w:sz="0" w:space="0" w:color="auto"/>
                    <w:left w:val="none" w:sz="0" w:space="0" w:color="auto"/>
                    <w:bottom w:val="none" w:sz="0" w:space="0" w:color="auto"/>
                    <w:right w:val="none" w:sz="0" w:space="0" w:color="auto"/>
                  </w:divBdr>
                  <w:divsChild>
                    <w:div w:id="476149988">
                      <w:marLeft w:val="0"/>
                      <w:marRight w:val="0"/>
                      <w:marTop w:val="0"/>
                      <w:marBottom w:val="0"/>
                      <w:divBdr>
                        <w:top w:val="none" w:sz="0" w:space="0" w:color="auto"/>
                        <w:left w:val="none" w:sz="0" w:space="0" w:color="auto"/>
                        <w:bottom w:val="none" w:sz="0" w:space="0" w:color="auto"/>
                        <w:right w:val="none" w:sz="0" w:space="0" w:color="auto"/>
                      </w:divBdr>
                      <w:divsChild>
                        <w:div w:id="1630937444">
                          <w:marLeft w:val="0"/>
                          <w:marRight w:val="0"/>
                          <w:marTop w:val="0"/>
                          <w:marBottom w:val="0"/>
                          <w:divBdr>
                            <w:top w:val="none" w:sz="0" w:space="0" w:color="auto"/>
                            <w:left w:val="none" w:sz="0" w:space="0" w:color="auto"/>
                            <w:bottom w:val="none" w:sz="0" w:space="0" w:color="auto"/>
                            <w:right w:val="none" w:sz="0" w:space="0" w:color="auto"/>
                          </w:divBdr>
                          <w:divsChild>
                            <w:div w:id="1674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042712">
      <w:bodyDiv w:val="1"/>
      <w:marLeft w:val="0"/>
      <w:marRight w:val="0"/>
      <w:marTop w:val="0"/>
      <w:marBottom w:val="0"/>
      <w:divBdr>
        <w:top w:val="none" w:sz="0" w:space="0" w:color="auto"/>
        <w:left w:val="none" w:sz="0" w:space="0" w:color="auto"/>
        <w:bottom w:val="none" w:sz="0" w:space="0" w:color="auto"/>
        <w:right w:val="none" w:sz="0" w:space="0" w:color="auto"/>
      </w:divBdr>
    </w:div>
    <w:div w:id="820384229">
      <w:bodyDiv w:val="1"/>
      <w:marLeft w:val="0"/>
      <w:marRight w:val="0"/>
      <w:marTop w:val="0"/>
      <w:marBottom w:val="0"/>
      <w:divBdr>
        <w:top w:val="none" w:sz="0" w:space="0" w:color="auto"/>
        <w:left w:val="none" w:sz="0" w:space="0" w:color="auto"/>
        <w:bottom w:val="none" w:sz="0" w:space="0" w:color="auto"/>
        <w:right w:val="none" w:sz="0" w:space="0" w:color="auto"/>
      </w:divBdr>
      <w:divsChild>
        <w:div w:id="655690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9530441">
              <w:marLeft w:val="0"/>
              <w:marRight w:val="0"/>
              <w:marTop w:val="0"/>
              <w:marBottom w:val="0"/>
              <w:divBdr>
                <w:top w:val="none" w:sz="0" w:space="0" w:color="auto"/>
                <w:left w:val="none" w:sz="0" w:space="0" w:color="auto"/>
                <w:bottom w:val="none" w:sz="0" w:space="0" w:color="auto"/>
                <w:right w:val="none" w:sz="0" w:space="0" w:color="auto"/>
              </w:divBdr>
              <w:divsChild>
                <w:div w:id="4300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8169">
      <w:bodyDiv w:val="1"/>
      <w:marLeft w:val="0"/>
      <w:marRight w:val="0"/>
      <w:marTop w:val="0"/>
      <w:marBottom w:val="0"/>
      <w:divBdr>
        <w:top w:val="none" w:sz="0" w:space="0" w:color="auto"/>
        <w:left w:val="none" w:sz="0" w:space="0" w:color="auto"/>
        <w:bottom w:val="none" w:sz="0" w:space="0" w:color="auto"/>
        <w:right w:val="none" w:sz="0" w:space="0" w:color="auto"/>
      </w:divBdr>
    </w:div>
    <w:div w:id="958293315">
      <w:bodyDiv w:val="1"/>
      <w:marLeft w:val="0"/>
      <w:marRight w:val="0"/>
      <w:marTop w:val="0"/>
      <w:marBottom w:val="0"/>
      <w:divBdr>
        <w:top w:val="none" w:sz="0" w:space="0" w:color="auto"/>
        <w:left w:val="none" w:sz="0" w:space="0" w:color="auto"/>
        <w:bottom w:val="none" w:sz="0" w:space="0" w:color="auto"/>
        <w:right w:val="none" w:sz="0" w:space="0" w:color="auto"/>
      </w:divBdr>
    </w:div>
    <w:div w:id="1022367285">
      <w:bodyDiv w:val="1"/>
      <w:marLeft w:val="0"/>
      <w:marRight w:val="0"/>
      <w:marTop w:val="0"/>
      <w:marBottom w:val="0"/>
      <w:divBdr>
        <w:top w:val="none" w:sz="0" w:space="0" w:color="auto"/>
        <w:left w:val="none" w:sz="0" w:space="0" w:color="auto"/>
        <w:bottom w:val="none" w:sz="0" w:space="0" w:color="auto"/>
        <w:right w:val="none" w:sz="0" w:space="0" w:color="auto"/>
      </w:divBdr>
    </w:div>
    <w:div w:id="1087463947">
      <w:bodyDiv w:val="1"/>
      <w:marLeft w:val="0"/>
      <w:marRight w:val="0"/>
      <w:marTop w:val="0"/>
      <w:marBottom w:val="0"/>
      <w:divBdr>
        <w:top w:val="none" w:sz="0" w:space="0" w:color="auto"/>
        <w:left w:val="none" w:sz="0" w:space="0" w:color="auto"/>
        <w:bottom w:val="none" w:sz="0" w:space="0" w:color="auto"/>
        <w:right w:val="none" w:sz="0" w:space="0" w:color="auto"/>
      </w:divBdr>
    </w:div>
    <w:div w:id="1099791522">
      <w:bodyDiv w:val="1"/>
      <w:marLeft w:val="0"/>
      <w:marRight w:val="0"/>
      <w:marTop w:val="0"/>
      <w:marBottom w:val="0"/>
      <w:divBdr>
        <w:top w:val="none" w:sz="0" w:space="0" w:color="auto"/>
        <w:left w:val="none" w:sz="0" w:space="0" w:color="auto"/>
        <w:bottom w:val="none" w:sz="0" w:space="0" w:color="auto"/>
        <w:right w:val="none" w:sz="0" w:space="0" w:color="auto"/>
      </w:divBdr>
    </w:div>
    <w:div w:id="1121455187">
      <w:bodyDiv w:val="1"/>
      <w:marLeft w:val="0"/>
      <w:marRight w:val="0"/>
      <w:marTop w:val="0"/>
      <w:marBottom w:val="0"/>
      <w:divBdr>
        <w:top w:val="none" w:sz="0" w:space="0" w:color="auto"/>
        <w:left w:val="none" w:sz="0" w:space="0" w:color="auto"/>
        <w:bottom w:val="none" w:sz="0" w:space="0" w:color="auto"/>
        <w:right w:val="none" w:sz="0" w:space="0" w:color="auto"/>
      </w:divBdr>
      <w:divsChild>
        <w:div w:id="124812801">
          <w:marLeft w:val="0"/>
          <w:marRight w:val="0"/>
          <w:marTop w:val="0"/>
          <w:marBottom w:val="0"/>
          <w:divBdr>
            <w:top w:val="none" w:sz="0" w:space="0" w:color="auto"/>
            <w:left w:val="none" w:sz="0" w:space="0" w:color="auto"/>
            <w:bottom w:val="none" w:sz="0" w:space="0" w:color="auto"/>
            <w:right w:val="none" w:sz="0" w:space="0" w:color="auto"/>
          </w:divBdr>
        </w:div>
        <w:div w:id="194542967">
          <w:marLeft w:val="0"/>
          <w:marRight w:val="0"/>
          <w:marTop w:val="0"/>
          <w:marBottom w:val="0"/>
          <w:divBdr>
            <w:top w:val="none" w:sz="0" w:space="0" w:color="auto"/>
            <w:left w:val="none" w:sz="0" w:space="0" w:color="auto"/>
            <w:bottom w:val="none" w:sz="0" w:space="0" w:color="auto"/>
            <w:right w:val="none" w:sz="0" w:space="0" w:color="auto"/>
          </w:divBdr>
        </w:div>
        <w:div w:id="1919319551">
          <w:marLeft w:val="0"/>
          <w:marRight w:val="0"/>
          <w:marTop w:val="0"/>
          <w:marBottom w:val="0"/>
          <w:divBdr>
            <w:top w:val="none" w:sz="0" w:space="0" w:color="auto"/>
            <w:left w:val="none" w:sz="0" w:space="0" w:color="auto"/>
            <w:bottom w:val="none" w:sz="0" w:space="0" w:color="auto"/>
            <w:right w:val="none" w:sz="0" w:space="0" w:color="auto"/>
          </w:divBdr>
        </w:div>
        <w:div w:id="1585601261">
          <w:marLeft w:val="0"/>
          <w:marRight w:val="0"/>
          <w:marTop w:val="0"/>
          <w:marBottom w:val="0"/>
          <w:divBdr>
            <w:top w:val="none" w:sz="0" w:space="0" w:color="auto"/>
            <w:left w:val="none" w:sz="0" w:space="0" w:color="auto"/>
            <w:bottom w:val="none" w:sz="0" w:space="0" w:color="auto"/>
            <w:right w:val="none" w:sz="0" w:space="0" w:color="auto"/>
          </w:divBdr>
        </w:div>
        <w:div w:id="1269508149">
          <w:marLeft w:val="0"/>
          <w:marRight w:val="0"/>
          <w:marTop w:val="0"/>
          <w:marBottom w:val="0"/>
          <w:divBdr>
            <w:top w:val="none" w:sz="0" w:space="0" w:color="auto"/>
            <w:left w:val="none" w:sz="0" w:space="0" w:color="auto"/>
            <w:bottom w:val="none" w:sz="0" w:space="0" w:color="auto"/>
            <w:right w:val="none" w:sz="0" w:space="0" w:color="auto"/>
          </w:divBdr>
        </w:div>
        <w:div w:id="493880230">
          <w:marLeft w:val="0"/>
          <w:marRight w:val="0"/>
          <w:marTop w:val="0"/>
          <w:marBottom w:val="0"/>
          <w:divBdr>
            <w:top w:val="none" w:sz="0" w:space="0" w:color="auto"/>
            <w:left w:val="none" w:sz="0" w:space="0" w:color="auto"/>
            <w:bottom w:val="none" w:sz="0" w:space="0" w:color="auto"/>
            <w:right w:val="none" w:sz="0" w:space="0" w:color="auto"/>
          </w:divBdr>
        </w:div>
        <w:div w:id="1863395767">
          <w:marLeft w:val="0"/>
          <w:marRight w:val="0"/>
          <w:marTop w:val="0"/>
          <w:marBottom w:val="0"/>
          <w:divBdr>
            <w:top w:val="none" w:sz="0" w:space="0" w:color="auto"/>
            <w:left w:val="none" w:sz="0" w:space="0" w:color="auto"/>
            <w:bottom w:val="none" w:sz="0" w:space="0" w:color="auto"/>
            <w:right w:val="none" w:sz="0" w:space="0" w:color="auto"/>
          </w:divBdr>
        </w:div>
        <w:div w:id="1886287749">
          <w:marLeft w:val="0"/>
          <w:marRight w:val="0"/>
          <w:marTop w:val="0"/>
          <w:marBottom w:val="0"/>
          <w:divBdr>
            <w:top w:val="none" w:sz="0" w:space="0" w:color="auto"/>
            <w:left w:val="none" w:sz="0" w:space="0" w:color="auto"/>
            <w:bottom w:val="none" w:sz="0" w:space="0" w:color="auto"/>
            <w:right w:val="none" w:sz="0" w:space="0" w:color="auto"/>
          </w:divBdr>
          <w:divsChild>
            <w:div w:id="1655446875">
              <w:marLeft w:val="0"/>
              <w:marRight w:val="0"/>
              <w:marTop w:val="0"/>
              <w:marBottom w:val="0"/>
              <w:divBdr>
                <w:top w:val="none" w:sz="0" w:space="0" w:color="auto"/>
                <w:left w:val="none" w:sz="0" w:space="0" w:color="auto"/>
                <w:bottom w:val="none" w:sz="0" w:space="0" w:color="auto"/>
                <w:right w:val="none" w:sz="0" w:space="0" w:color="auto"/>
              </w:divBdr>
            </w:div>
            <w:div w:id="10343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036">
      <w:bodyDiv w:val="1"/>
      <w:marLeft w:val="0"/>
      <w:marRight w:val="0"/>
      <w:marTop w:val="0"/>
      <w:marBottom w:val="0"/>
      <w:divBdr>
        <w:top w:val="none" w:sz="0" w:space="0" w:color="auto"/>
        <w:left w:val="none" w:sz="0" w:space="0" w:color="auto"/>
        <w:bottom w:val="none" w:sz="0" w:space="0" w:color="auto"/>
        <w:right w:val="none" w:sz="0" w:space="0" w:color="auto"/>
      </w:divBdr>
    </w:div>
    <w:div w:id="1161965187">
      <w:bodyDiv w:val="1"/>
      <w:marLeft w:val="0"/>
      <w:marRight w:val="0"/>
      <w:marTop w:val="0"/>
      <w:marBottom w:val="0"/>
      <w:divBdr>
        <w:top w:val="none" w:sz="0" w:space="0" w:color="auto"/>
        <w:left w:val="none" w:sz="0" w:space="0" w:color="auto"/>
        <w:bottom w:val="none" w:sz="0" w:space="0" w:color="auto"/>
        <w:right w:val="none" w:sz="0" w:space="0" w:color="auto"/>
      </w:divBdr>
    </w:div>
    <w:div w:id="1233080348">
      <w:bodyDiv w:val="1"/>
      <w:marLeft w:val="0"/>
      <w:marRight w:val="0"/>
      <w:marTop w:val="0"/>
      <w:marBottom w:val="0"/>
      <w:divBdr>
        <w:top w:val="none" w:sz="0" w:space="0" w:color="auto"/>
        <w:left w:val="none" w:sz="0" w:space="0" w:color="auto"/>
        <w:bottom w:val="none" w:sz="0" w:space="0" w:color="auto"/>
        <w:right w:val="none" w:sz="0" w:space="0" w:color="auto"/>
      </w:divBdr>
      <w:divsChild>
        <w:div w:id="794375440">
          <w:marLeft w:val="0"/>
          <w:marRight w:val="0"/>
          <w:marTop w:val="0"/>
          <w:marBottom w:val="0"/>
          <w:divBdr>
            <w:top w:val="none" w:sz="0" w:space="0" w:color="auto"/>
            <w:left w:val="none" w:sz="0" w:space="0" w:color="auto"/>
            <w:bottom w:val="none" w:sz="0" w:space="0" w:color="auto"/>
            <w:right w:val="none" w:sz="0" w:space="0" w:color="auto"/>
          </w:divBdr>
          <w:divsChild>
            <w:div w:id="670638771">
              <w:marLeft w:val="0"/>
              <w:marRight w:val="0"/>
              <w:marTop w:val="0"/>
              <w:marBottom w:val="0"/>
              <w:divBdr>
                <w:top w:val="none" w:sz="0" w:space="0" w:color="auto"/>
                <w:left w:val="none" w:sz="0" w:space="0" w:color="auto"/>
                <w:bottom w:val="none" w:sz="0" w:space="0" w:color="auto"/>
                <w:right w:val="none" w:sz="0" w:space="0" w:color="auto"/>
              </w:divBdr>
              <w:divsChild>
                <w:div w:id="1622106093">
                  <w:marLeft w:val="0"/>
                  <w:marRight w:val="0"/>
                  <w:marTop w:val="0"/>
                  <w:marBottom w:val="0"/>
                  <w:divBdr>
                    <w:top w:val="none" w:sz="0" w:space="0" w:color="auto"/>
                    <w:left w:val="none" w:sz="0" w:space="0" w:color="auto"/>
                    <w:bottom w:val="none" w:sz="0" w:space="0" w:color="auto"/>
                    <w:right w:val="none" w:sz="0" w:space="0" w:color="auto"/>
                  </w:divBdr>
                  <w:divsChild>
                    <w:div w:id="66849048">
                      <w:marLeft w:val="0"/>
                      <w:marRight w:val="0"/>
                      <w:marTop w:val="0"/>
                      <w:marBottom w:val="0"/>
                      <w:divBdr>
                        <w:top w:val="none" w:sz="0" w:space="0" w:color="auto"/>
                        <w:left w:val="none" w:sz="0" w:space="0" w:color="auto"/>
                        <w:bottom w:val="none" w:sz="0" w:space="0" w:color="auto"/>
                        <w:right w:val="none" w:sz="0" w:space="0" w:color="auto"/>
                      </w:divBdr>
                      <w:divsChild>
                        <w:div w:id="570040496">
                          <w:marLeft w:val="0"/>
                          <w:marRight w:val="0"/>
                          <w:marTop w:val="0"/>
                          <w:marBottom w:val="0"/>
                          <w:divBdr>
                            <w:top w:val="none" w:sz="0" w:space="0" w:color="auto"/>
                            <w:left w:val="none" w:sz="0" w:space="0" w:color="auto"/>
                            <w:bottom w:val="none" w:sz="0" w:space="0" w:color="auto"/>
                            <w:right w:val="none" w:sz="0" w:space="0" w:color="auto"/>
                          </w:divBdr>
                          <w:divsChild>
                            <w:div w:id="9724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62677">
      <w:bodyDiv w:val="1"/>
      <w:marLeft w:val="0"/>
      <w:marRight w:val="0"/>
      <w:marTop w:val="0"/>
      <w:marBottom w:val="0"/>
      <w:divBdr>
        <w:top w:val="none" w:sz="0" w:space="0" w:color="auto"/>
        <w:left w:val="none" w:sz="0" w:space="0" w:color="auto"/>
        <w:bottom w:val="none" w:sz="0" w:space="0" w:color="auto"/>
        <w:right w:val="none" w:sz="0" w:space="0" w:color="auto"/>
      </w:divBdr>
    </w:div>
    <w:div w:id="1556315110">
      <w:bodyDiv w:val="1"/>
      <w:marLeft w:val="0"/>
      <w:marRight w:val="0"/>
      <w:marTop w:val="0"/>
      <w:marBottom w:val="0"/>
      <w:divBdr>
        <w:top w:val="none" w:sz="0" w:space="0" w:color="auto"/>
        <w:left w:val="none" w:sz="0" w:space="0" w:color="auto"/>
        <w:bottom w:val="none" w:sz="0" w:space="0" w:color="auto"/>
        <w:right w:val="none" w:sz="0" w:space="0" w:color="auto"/>
      </w:divBdr>
    </w:div>
    <w:div w:id="1605264602">
      <w:bodyDiv w:val="1"/>
      <w:marLeft w:val="0"/>
      <w:marRight w:val="0"/>
      <w:marTop w:val="0"/>
      <w:marBottom w:val="0"/>
      <w:divBdr>
        <w:top w:val="none" w:sz="0" w:space="0" w:color="auto"/>
        <w:left w:val="none" w:sz="0" w:space="0" w:color="auto"/>
        <w:bottom w:val="none" w:sz="0" w:space="0" w:color="auto"/>
        <w:right w:val="none" w:sz="0" w:space="0" w:color="auto"/>
      </w:divBdr>
    </w:div>
    <w:div w:id="1624997255">
      <w:bodyDiv w:val="1"/>
      <w:marLeft w:val="0"/>
      <w:marRight w:val="0"/>
      <w:marTop w:val="0"/>
      <w:marBottom w:val="0"/>
      <w:divBdr>
        <w:top w:val="none" w:sz="0" w:space="0" w:color="auto"/>
        <w:left w:val="none" w:sz="0" w:space="0" w:color="auto"/>
        <w:bottom w:val="none" w:sz="0" w:space="0" w:color="auto"/>
        <w:right w:val="none" w:sz="0" w:space="0" w:color="auto"/>
      </w:divBdr>
    </w:div>
    <w:div w:id="1651447487">
      <w:bodyDiv w:val="1"/>
      <w:marLeft w:val="0"/>
      <w:marRight w:val="0"/>
      <w:marTop w:val="0"/>
      <w:marBottom w:val="0"/>
      <w:divBdr>
        <w:top w:val="none" w:sz="0" w:space="0" w:color="auto"/>
        <w:left w:val="none" w:sz="0" w:space="0" w:color="auto"/>
        <w:bottom w:val="none" w:sz="0" w:space="0" w:color="auto"/>
        <w:right w:val="none" w:sz="0" w:space="0" w:color="auto"/>
      </w:divBdr>
    </w:div>
    <w:div w:id="1667635274">
      <w:bodyDiv w:val="1"/>
      <w:marLeft w:val="0"/>
      <w:marRight w:val="0"/>
      <w:marTop w:val="0"/>
      <w:marBottom w:val="0"/>
      <w:divBdr>
        <w:top w:val="none" w:sz="0" w:space="0" w:color="auto"/>
        <w:left w:val="none" w:sz="0" w:space="0" w:color="auto"/>
        <w:bottom w:val="none" w:sz="0" w:space="0" w:color="auto"/>
        <w:right w:val="none" w:sz="0" w:space="0" w:color="auto"/>
      </w:divBdr>
      <w:divsChild>
        <w:div w:id="57750597">
          <w:marLeft w:val="0"/>
          <w:marRight w:val="0"/>
          <w:marTop w:val="0"/>
          <w:marBottom w:val="0"/>
          <w:divBdr>
            <w:top w:val="none" w:sz="0" w:space="0" w:color="auto"/>
            <w:left w:val="none" w:sz="0" w:space="0" w:color="auto"/>
            <w:bottom w:val="none" w:sz="0" w:space="0" w:color="auto"/>
            <w:right w:val="none" w:sz="0" w:space="0" w:color="auto"/>
          </w:divBdr>
        </w:div>
      </w:divsChild>
    </w:div>
    <w:div w:id="1669595503">
      <w:bodyDiv w:val="1"/>
      <w:marLeft w:val="0"/>
      <w:marRight w:val="0"/>
      <w:marTop w:val="0"/>
      <w:marBottom w:val="0"/>
      <w:divBdr>
        <w:top w:val="none" w:sz="0" w:space="0" w:color="auto"/>
        <w:left w:val="none" w:sz="0" w:space="0" w:color="auto"/>
        <w:bottom w:val="none" w:sz="0" w:space="0" w:color="auto"/>
        <w:right w:val="none" w:sz="0" w:space="0" w:color="auto"/>
      </w:divBdr>
    </w:div>
    <w:div w:id="1739211573">
      <w:bodyDiv w:val="1"/>
      <w:marLeft w:val="0"/>
      <w:marRight w:val="0"/>
      <w:marTop w:val="0"/>
      <w:marBottom w:val="0"/>
      <w:divBdr>
        <w:top w:val="none" w:sz="0" w:space="0" w:color="auto"/>
        <w:left w:val="none" w:sz="0" w:space="0" w:color="auto"/>
        <w:bottom w:val="none" w:sz="0" w:space="0" w:color="auto"/>
        <w:right w:val="none" w:sz="0" w:space="0" w:color="auto"/>
      </w:divBdr>
    </w:div>
    <w:div w:id="1810585301">
      <w:bodyDiv w:val="1"/>
      <w:marLeft w:val="0"/>
      <w:marRight w:val="0"/>
      <w:marTop w:val="0"/>
      <w:marBottom w:val="0"/>
      <w:divBdr>
        <w:top w:val="none" w:sz="0" w:space="0" w:color="auto"/>
        <w:left w:val="none" w:sz="0" w:space="0" w:color="auto"/>
        <w:bottom w:val="none" w:sz="0" w:space="0" w:color="auto"/>
        <w:right w:val="none" w:sz="0" w:space="0" w:color="auto"/>
      </w:divBdr>
      <w:divsChild>
        <w:div w:id="2130005267">
          <w:marLeft w:val="0"/>
          <w:marRight w:val="0"/>
          <w:marTop w:val="0"/>
          <w:marBottom w:val="0"/>
          <w:divBdr>
            <w:top w:val="none" w:sz="0" w:space="0" w:color="auto"/>
            <w:left w:val="none" w:sz="0" w:space="0" w:color="auto"/>
            <w:bottom w:val="none" w:sz="0" w:space="0" w:color="auto"/>
            <w:right w:val="none" w:sz="0" w:space="0" w:color="auto"/>
          </w:divBdr>
          <w:divsChild>
            <w:div w:id="1362785585">
              <w:marLeft w:val="0"/>
              <w:marRight w:val="0"/>
              <w:marTop w:val="0"/>
              <w:marBottom w:val="0"/>
              <w:divBdr>
                <w:top w:val="none" w:sz="0" w:space="0" w:color="auto"/>
                <w:left w:val="none" w:sz="0" w:space="0" w:color="auto"/>
                <w:bottom w:val="none" w:sz="0" w:space="0" w:color="auto"/>
                <w:right w:val="none" w:sz="0" w:space="0" w:color="auto"/>
              </w:divBdr>
              <w:divsChild>
                <w:div w:id="1853958979">
                  <w:marLeft w:val="0"/>
                  <w:marRight w:val="0"/>
                  <w:marTop w:val="0"/>
                  <w:marBottom w:val="0"/>
                  <w:divBdr>
                    <w:top w:val="none" w:sz="0" w:space="0" w:color="auto"/>
                    <w:left w:val="none" w:sz="0" w:space="0" w:color="auto"/>
                    <w:bottom w:val="none" w:sz="0" w:space="0" w:color="auto"/>
                    <w:right w:val="none" w:sz="0" w:space="0" w:color="auto"/>
                  </w:divBdr>
                  <w:divsChild>
                    <w:div w:id="1463767035">
                      <w:marLeft w:val="0"/>
                      <w:marRight w:val="0"/>
                      <w:marTop w:val="0"/>
                      <w:marBottom w:val="0"/>
                      <w:divBdr>
                        <w:top w:val="none" w:sz="0" w:space="0" w:color="auto"/>
                        <w:left w:val="none" w:sz="0" w:space="0" w:color="auto"/>
                        <w:bottom w:val="none" w:sz="0" w:space="0" w:color="auto"/>
                        <w:right w:val="none" w:sz="0" w:space="0" w:color="auto"/>
                      </w:divBdr>
                      <w:divsChild>
                        <w:div w:id="1423528424">
                          <w:marLeft w:val="0"/>
                          <w:marRight w:val="0"/>
                          <w:marTop w:val="0"/>
                          <w:marBottom w:val="0"/>
                          <w:divBdr>
                            <w:top w:val="none" w:sz="0" w:space="0" w:color="auto"/>
                            <w:left w:val="none" w:sz="0" w:space="0" w:color="auto"/>
                            <w:bottom w:val="none" w:sz="0" w:space="0" w:color="auto"/>
                            <w:right w:val="none" w:sz="0" w:space="0" w:color="auto"/>
                          </w:divBdr>
                          <w:divsChild>
                            <w:div w:id="10920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963787">
      <w:bodyDiv w:val="1"/>
      <w:marLeft w:val="0"/>
      <w:marRight w:val="0"/>
      <w:marTop w:val="0"/>
      <w:marBottom w:val="0"/>
      <w:divBdr>
        <w:top w:val="none" w:sz="0" w:space="0" w:color="auto"/>
        <w:left w:val="none" w:sz="0" w:space="0" w:color="auto"/>
        <w:bottom w:val="none" w:sz="0" w:space="0" w:color="auto"/>
        <w:right w:val="none" w:sz="0" w:space="0" w:color="auto"/>
      </w:divBdr>
    </w:div>
    <w:div w:id="21421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yplan.postmottak@trondheim.kommune.n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1.%20FELLES\4%20MALER%20og%20SIGNATURER\1.%20Brevmaler\Brevmal%20fylkes-%20og%20lokallag%20(sett%20inn%20logo%20og%20teks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Brevmal fylkes- og lokallag (sett inn logo og tekst).dotx</Template>
  <TotalTime>0</TotalTime>
  <Pages>2</Pages>
  <Words>701</Words>
  <Characters>3720</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Sivertsvik Geir</cp:lastModifiedBy>
  <cp:revision>2</cp:revision>
  <cp:lastPrinted>2025-08-08T14:57:00Z</cp:lastPrinted>
  <dcterms:created xsi:type="dcterms:W3CDTF">2025-08-08T15:00:00Z</dcterms:created>
  <dcterms:modified xsi:type="dcterms:W3CDTF">2025-08-08T15:00:00Z</dcterms:modified>
</cp:coreProperties>
</file>